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3A4EC" w14:textId="6EC6D3A3" w:rsidR="00C73914" w:rsidRPr="00EF698B" w:rsidRDefault="00C73914" w:rsidP="00C7391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sidR="00C30151">
        <w:rPr>
          <w:rFonts w:ascii="Arial" w:eastAsia="SimSun" w:hAnsi="Arial" w:cs="Times New Roman"/>
          <w:b/>
          <w:bCs/>
          <w:sz w:val="24"/>
          <w:szCs w:val="24"/>
        </w:rPr>
        <w:t>9</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sidR="00487FD7">
        <w:rPr>
          <w:rFonts w:ascii="Arial" w:eastAsia="SimSun" w:hAnsi="Arial" w:cs="Times New Roman"/>
          <w:b/>
          <w:bCs/>
          <w:sz w:val="24"/>
          <w:szCs w:val="24"/>
          <w:lang w:eastAsia="zh-CN"/>
        </w:rPr>
        <w:t>20812</w:t>
      </w:r>
    </w:p>
    <w:bookmarkEnd w:id="0"/>
    <w:bookmarkEnd w:id="1"/>
    <w:p w14:paraId="06EACB0D" w14:textId="4401FFD5" w:rsidR="00C73914" w:rsidRPr="00DD51CA" w:rsidRDefault="00C30151" w:rsidP="00C73914">
      <w:pPr>
        <w:pStyle w:val="CRCoverPage"/>
        <w:outlineLvl w:val="0"/>
        <w:rPr>
          <w:b/>
          <w:noProof/>
          <w:sz w:val="24"/>
          <w:lang w:eastAsia="zh-CN"/>
        </w:rPr>
      </w:pPr>
      <w:r>
        <w:rPr>
          <w:b/>
          <w:noProof/>
          <w:sz w:val="24"/>
          <w:lang w:eastAsia="zh-CN"/>
        </w:rPr>
        <w:t>Chicago</w:t>
      </w:r>
      <w:r w:rsidR="00C73914" w:rsidRPr="002E1580">
        <w:rPr>
          <w:b/>
          <w:noProof/>
          <w:sz w:val="24"/>
          <w:lang w:eastAsia="zh-CN"/>
        </w:rPr>
        <w:t xml:space="preserve">, </w:t>
      </w:r>
      <w:r>
        <w:rPr>
          <w:b/>
          <w:noProof/>
          <w:sz w:val="24"/>
          <w:lang w:eastAsia="zh-CN"/>
        </w:rPr>
        <w:t>USA</w:t>
      </w:r>
      <w:r w:rsidR="00C73914" w:rsidRPr="002E1580">
        <w:rPr>
          <w:b/>
          <w:noProof/>
          <w:sz w:val="24"/>
          <w:lang w:eastAsia="zh-CN"/>
        </w:rPr>
        <w:t xml:space="preserve">, </w:t>
      </w:r>
      <w:r>
        <w:rPr>
          <w:b/>
          <w:noProof/>
          <w:sz w:val="24"/>
          <w:lang w:eastAsia="zh-CN"/>
        </w:rPr>
        <w:t>Novem</w:t>
      </w:r>
      <w:r w:rsidR="00C73914">
        <w:rPr>
          <w:b/>
          <w:noProof/>
          <w:sz w:val="24"/>
          <w:lang w:eastAsia="zh-CN"/>
        </w:rPr>
        <w:t>ber</w:t>
      </w:r>
      <w:r w:rsidR="00C73914" w:rsidRPr="002E1580">
        <w:rPr>
          <w:b/>
          <w:noProof/>
          <w:sz w:val="24"/>
          <w:lang w:eastAsia="zh-CN"/>
        </w:rPr>
        <w:t xml:space="preserve"> </w:t>
      </w:r>
      <w:r>
        <w:rPr>
          <w:b/>
          <w:noProof/>
          <w:sz w:val="24"/>
          <w:lang w:eastAsia="zh-CN"/>
        </w:rPr>
        <w:t>13</w:t>
      </w:r>
      <w:r w:rsidR="00C73914" w:rsidRPr="002E1580">
        <w:rPr>
          <w:b/>
          <w:noProof/>
          <w:sz w:val="24"/>
          <w:lang w:eastAsia="zh-CN"/>
        </w:rPr>
        <w:t xml:space="preserve"> – </w:t>
      </w:r>
      <w:r w:rsidR="00C73914">
        <w:rPr>
          <w:b/>
          <w:noProof/>
          <w:sz w:val="24"/>
          <w:lang w:eastAsia="zh-CN"/>
        </w:rPr>
        <w:t>1</w:t>
      </w:r>
      <w:r>
        <w:rPr>
          <w:b/>
          <w:noProof/>
          <w:sz w:val="24"/>
          <w:lang w:eastAsia="zh-CN"/>
        </w:rPr>
        <w:t>7</w:t>
      </w:r>
      <w:r w:rsidR="00C73914" w:rsidRPr="002E1580">
        <w:rPr>
          <w:b/>
          <w:noProof/>
          <w:sz w:val="24"/>
          <w:lang w:eastAsia="zh-CN"/>
        </w:rPr>
        <w:t>, 202</w:t>
      </w:r>
      <w:r w:rsidR="00C73914">
        <w:rPr>
          <w:b/>
          <w:noProof/>
          <w:sz w:val="24"/>
          <w:lang w:eastAsia="zh-CN"/>
        </w:rPr>
        <w:t>3</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12E4B14E"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 xml:space="preserve">Nokia, </w:t>
      </w:r>
      <w:r w:rsidR="0043750A" w:rsidRPr="000C1D22">
        <w:rPr>
          <w:rFonts w:ascii="Arial" w:eastAsia="Calibri" w:hAnsi="Arial" w:cs="Arial"/>
          <w:b/>
          <w:bCs/>
          <w:sz w:val="24"/>
        </w:rPr>
        <w:t>Nokia</w:t>
      </w:r>
      <w:r w:rsidRPr="000C1D22">
        <w:rPr>
          <w:rFonts w:ascii="Arial" w:eastAsia="Calibri" w:hAnsi="Arial" w:cs="Arial"/>
          <w:b/>
          <w:bCs/>
          <w:sz w:val="24"/>
        </w:rPr>
        <w:t xml:space="preserve"> Shanghai Bell</w:t>
      </w:r>
    </w:p>
    <w:p w14:paraId="0895565B" w14:textId="40B0E3B7"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424609" w:rsidRPr="000C1D22">
        <w:rPr>
          <w:rFonts w:ascii="Arial" w:eastAsia="Calibri" w:hAnsi="Arial" w:cs="Arial"/>
          <w:b/>
          <w:bCs/>
          <w:sz w:val="24"/>
          <w:szCs w:val="24"/>
        </w:rPr>
        <w:t xml:space="preserve">requirements for NR </w:t>
      </w:r>
      <w:r w:rsidR="002F07F7" w:rsidRPr="000C1D22">
        <w:rPr>
          <w:rFonts w:ascii="Arial" w:eastAsia="Calibri" w:hAnsi="Arial" w:cs="Arial"/>
          <w:b/>
          <w:bCs/>
          <w:sz w:val="24"/>
          <w:szCs w:val="24"/>
        </w:rPr>
        <w:t>Carrier Phase Positioning</w:t>
      </w:r>
    </w:p>
    <w:p w14:paraId="641E8BEA" w14:textId="476B1AE8"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C30151">
        <w:rPr>
          <w:rFonts w:ascii="Arial" w:eastAsia="MS Mincho" w:hAnsi="Arial" w:cs="Arial"/>
          <w:b/>
          <w:bCs/>
          <w:sz w:val="24"/>
          <w:szCs w:val="24"/>
        </w:rPr>
        <w:t>8</w:t>
      </w:r>
      <w:r w:rsidR="3686C9D8" w:rsidRPr="000C1D22">
        <w:rPr>
          <w:rFonts w:ascii="Arial" w:eastAsia="MS Mincho" w:hAnsi="Arial" w:cs="Arial"/>
          <w:b/>
          <w:bCs/>
          <w:sz w:val="24"/>
          <w:szCs w:val="24"/>
        </w:rPr>
        <w:t>.</w:t>
      </w:r>
      <w:r w:rsidR="00FD5C0D">
        <w:rPr>
          <w:rFonts w:ascii="Arial" w:eastAsia="MS Mincho" w:hAnsi="Arial" w:cs="Arial"/>
          <w:b/>
          <w:bCs/>
          <w:sz w:val="24"/>
          <w:szCs w:val="24"/>
        </w:rPr>
        <w:t>22</w:t>
      </w:r>
      <w:r w:rsidR="3686C9D8" w:rsidRPr="000C1D22">
        <w:rPr>
          <w:rFonts w:ascii="Arial" w:eastAsia="MS Mincho" w:hAnsi="Arial" w:cs="Arial"/>
          <w:b/>
          <w:bCs/>
          <w:sz w:val="24"/>
          <w:szCs w:val="24"/>
        </w:rPr>
        <w:t>.</w:t>
      </w:r>
      <w:r w:rsidR="00801E76">
        <w:rPr>
          <w:rFonts w:ascii="Arial" w:eastAsia="MS Mincho" w:hAnsi="Arial" w:cs="Arial"/>
          <w:b/>
          <w:bCs/>
          <w:sz w:val="24"/>
          <w:szCs w:val="24"/>
        </w:rPr>
        <w:t>2</w:t>
      </w:r>
      <w:r w:rsidR="3686C9D8" w:rsidRPr="000C1D22">
        <w:rPr>
          <w:rFonts w:ascii="Arial" w:eastAsia="MS Mincho" w:hAnsi="Arial" w:cs="Arial"/>
          <w:b/>
          <w:bCs/>
          <w:sz w:val="24"/>
          <w:szCs w:val="24"/>
        </w:rPr>
        <w:t>.6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6EC3B0F4" w:rsidR="00FD56D3" w:rsidRDefault="00FD56D3" w:rsidP="00496DF7">
      <w:r>
        <w:t>This contribution</w:t>
      </w:r>
      <w:r w:rsidR="008316AB">
        <w:t xml:space="preserve"> summarizes RAN</w:t>
      </w:r>
      <w:r w:rsidR="000C1D22">
        <w:t>4 #10</w:t>
      </w:r>
      <w:r w:rsidR="00030DEC">
        <w:t>8</w:t>
      </w:r>
      <w:r w:rsidR="00FC7D52">
        <w:t>bis</w:t>
      </w:r>
      <w:r w:rsidR="000C1D22">
        <w:t xml:space="preserve"> agreements and lists discussion on some of the open issues with regard to impacts to RRM core requirements for </w:t>
      </w:r>
      <w:r w:rsidR="000C1D22" w:rsidRPr="00140FEC">
        <w:t xml:space="preserve">NR CPP. </w:t>
      </w:r>
      <w:r w:rsidR="000C1D22" w:rsidRPr="00401351">
        <w:t>RAN1 #11</w:t>
      </w:r>
      <w:r w:rsidR="00401351" w:rsidRPr="00401351">
        <w:t>4bis</w:t>
      </w:r>
      <w:r w:rsidR="008316AB" w:rsidRPr="00401351">
        <w:t xml:space="preserve"> agreements </w:t>
      </w:r>
      <w:r w:rsidR="000C1D22" w:rsidRPr="00401351">
        <w:t>are listed</w:t>
      </w:r>
      <w:r w:rsidR="008316AB" w:rsidRPr="00401351">
        <w:t xml:space="preserve"> in</w:t>
      </w:r>
      <w:r w:rsidR="008316AB" w:rsidRPr="00140FEC">
        <w:t xml:space="preserve"> Annex</w:t>
      </w:r>
      <w:r w:rsidR="003F707C">
        <w:t>.</w:t>
      </w:r>
    </w:p>
    <w:p w14:paraId="5E6E091D" w14:textId="77777777" w:rsidR="003B659E" w:rsidRPr="00844D9B" w:rsidRDefault="003B659E">
      <w:pPr>
        <w:pStyle w:val="RAN4H1"/>
        <w:rPr>
          <w:lang w:val="en-US"/>
        </w:rPr>
      </w:pPr>
      <w:r w:rsidRPr="00844D9B">
        <w:rPr>
          <w:lang w:val="en-US"/>
        </w:rPr>
        <w:t>Discussion</w:t>
      </w:r>
    </w:p>
    <w:p w14:paraId="03D3A19A" w14:textId="475805C5" w:rsidR="00261C53" w:rsidRPr="00844D9B" w:rsidRDefault="000C1D22" w:rsidP="00261C53">
      <w:pPr>
        <w:pStyle w:val="RAN4H2"/>
      </w:pPr>
      <w:r w:rsidRPr="00844D9B">
        <w:t>RAN4 agreements and open issues</w:t>
      </w:r>
    </w:p>
    <w:p w14:paraId="011C8E55" w14:textId="45F99108" w:rsidR="00030DEC" w:rsidRDefault="000C1D22" w:rsidP="00030DEC">
      <w:pPr>
        <w:spacing w:before="240"/>
      </w:pPr>
      <w:r>
        <w:t xml:space="preserve">RAN4 agreements and list of open issues </w:t>
      </w:r>
      <w:r w:rsidR="005B4187">
        <w:t>from RAN4 #10</w:t>
      </w:r>
      <w:r w:rsidR="00F15218">
        <w:t>8bis</w:t>
      </w:r>
      <w:r w:rsidR="005B4187">
        <w:t xml:space="preserve"> </w:t>
      </w:r>
      <w:r w:rsidR="00DE6836">
        <w:t xml:space="preserve">are </w:t>
      </w:r>
      <w:r w:rsidR="00076035">
        <w:t>captured below</w:t>
      </w:r>
      <w:r w:rsidR="00F10243">
        <w:t xml:space="preserve"> [2]</w:t>
      </w:r>
      <w:r w:rsidR="00076035">
        <w:t>.</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F10243" w14:paraId="68E5E6C8" w14:textId="77777777" w:rsidTr="00F10243">
        <w:tc>
          <w:tcPr>
            <w:tcW w:w="9617" w:type="dxa"/>
          </w:tcPr>
          <w:p w14:paraId="0CF0DB05" w14:textId="77777777" w:rsidR="00F10243" w:rsidRPr="004907C0" w:rsidRDefault="00F10243" w:rsidP="00F10243">
            <w:pPr>
              <w:keepNext/>
              <w:keepLines/>
              <w:spacing w:before="180" w:after="100" w:line="216" w:lineRule="auto"/>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w:t>
            </w:r>
            <w:bookmarkStart w:id="3" w:name="_Hlk146185777"/>
            <w:r w:rsidRPr="004907C0">
              <w:rPr>
                <w:rFonts w:ascii="Arial" w:eastAsia="SimSun" w:hAnsi="Arial" w:cs="Times New Roman" w:hint="eastAsia"/>
                <w:noProof/>
                <w:sz w:val="24"/>
                <w:szCs w:val="20"/>
                <w:lang w:val="en-GB" w:eastAsia="sv-SE"/>
              </w:rPr>
              <w:t>Measurement period requirements</w:t>
            </w:r>
          </w:p>
          <w:bookmarkEnd w:id="3"/>
          <w:p w14:paraId="426F9C3E" w14:textId="77777777" w:rsidR="00F10243" w:rsidRPr="00030DEC" w:rsidRDefault="00F10243" w:rsidP="00F10243">
            <w:pPr>
              <w:pStyle w:val="Heading4"/>
              <w:ind w:left="864" w:hanging="864"/>
              <w:rPr>
                <w:rFonts w:ascii="Arial" w:eastAsia="SimSun" w:hAnsi="Arial" w:cs="Times New Roman"/>
                <w:b/>
                <w:i w:val="0"/>
                <w:iCs w:val="0"/>
                <w:color w:val="auto"/>
                <w:sz w:val="21"/>
                <w:szCs w:val="18"/>
                <w:u w:val="single"/>
                <w:lang w:eastAsia="zh-CN"/>
              </w:rPr>
            </w:pPr>
            <w:r w:rsidRPr="00030DEC">
              <w:rPr>
                <w:rFonts w:ascii="Arial" w:eastAsia="SimSun" w:hAnsi="Arial" w:cs="Times New Roman"/>
                <w:b/>
                <w:i w:val="0"/>
                <w:iCs w:val="0"/>
                <w:color w:val="auto"/>
                <w:sz w:val="21"/>
                <w:szCs w:val="18"/>
                <w:u w:val="single"/>
                <w:lang w:eastAsia="ko-KR"/>
              </w:rPr>
              <w:t xml:space="preserve">Issue </w:t>
            </w:r>
            <w:r w:rsidRPr="00030DEC">
              <w:rPr>
                <w:rFonts w:ascii="Arial" w:eastAsia="SimSun" w:hAnsi="Arial" w:cs="Times New Roman"/>
                <w:b/>
                <w:i w:val="0"/>
                <w:iCs w:val="0"/>
                <w:color w:val="auto"/>
                <w:sz w:val="21"/>
                <w:szCs w:val="18"/>
                <w:u w:val="single"/>
                <w:lang w:eastAsia="zh-CN"/>
              </w:rPr>
              <w:t>2</w:t>
            </w:r>
            <w:r w:rsidRPr="00030DEC">
              <w:rPr>
                <w:rFonts w:ascii="Arial" w:eastAsia="SimSun" w:hAnsi="Arial" w:cs="Times New Roman"/>
                <w:b/>
                <w:i w:val="0"/>
                <w:iCs w:val="0"/>
                <w:color w:val="auto"/>
                <w:sz w:val="21"/>
                <w:szCs w:val="18"/>
                <w:u w:val="single"/>
                <w:lang w:eastAsia="ko-KR"/>
              </w:rPr>
              <w:t>-</w:t>
            </w:r>
            <w:r w:rsidRPr="00030DEC">
              <w:rPr>
                <w:rFonts w:ascii="Arial" w:eastAsia="SimSun" w:hAnsi="Arial" w:cs="Times New Roman"/>
                <w:b/>
                <w:i w:val="0"/>
                <w:iCs w:val="0"/>
                <w:color w:val="auto"/>
                <w:sz w:val="21"/>
                <w:szCs w:val="18"/>
                <w:u w:val="single"/>
                <w:lang w:eastAsia="zh-CN"/>
              </w:rPr>
              <w:t>1-1</w:t>
            </w:r>
            <w:r w:rsidRPr="00030DEC">
              <w:rPr>
                <w:rFonts w:ascii="Arial" w:eastAsia="SimSun" w:hAnsi="Arial" w:cs="Times New Roman"/>
                <w:b/>
                <w:i w:val="0"/>
                <w:iCs w:val="0"/>
                <w:color w:val="auto"/>
                <w:sz w:val="21"/>
                <w:szCs w:val="18"/>
                <w:u w:val="single"/>
                <w:lang w:eastAsia="ko-KR"/>
              </w:rPr>
              <w:t xml:space="preserve">: </w:t>
            </w:r>
            <w:r w:rsidRPr="00030DEC">
              <w:rPr>
                <w:rFonts w:ascii="Arial" w:eastAsia="SimSun" w:hAnsi="Arial" w:cs="Times New Roman"/>
                <w:b/>
                <w:i w:val="0"/>
                <w:iCs w:val="0"/>
                <w:color w:val="auto"/>
                <w:sz w:val="21"/>
                <w:szCs w:val="18"/>
                <w:u w:val="single"/>
                <w:lang w:eastAsia="zh-CN"/>
              </w:rPr>
              <w:t xml:space="preserve">PRS measurement period requirements for DL RSCP/DL RSCPD: </w:t>
            </w:r>
          </w:p>
          <w:p w14:paraId="4EC9DDB3" w14:textId="77777777" w:rsidR="00F10243" w:rsidRPr="00030DEC" w:rsidRDefault="00F10243" w:rsidP="00F10243">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314AFA70" w14:textId="77777777" w:rsidR="00F10243" w:rsidRPr="00310E29" w:rsidRDefault="00F10243" w:rsidP="00F10243">
            <w:pPr>
              <w:pStyle w:val="ListParagraph"/>
              <w:numPr>
                <w:ilvl w:val="0"/>
                <w:numId w:val="24"/>
              </w:numPr>
              <w:autoSpaceDN w:val="0"/>
              <w:spacing w:after="120"/>
              <w:contextualSpacing w:val="0"/>
              <w:rPr>
                <w:rFonts w:eastAsia="SimSun"/>
                <w:szCs w:val="24"/>
                <w:lang w:eastAsia="zh-CN"/>
              </w:rPr>
            </w:pPr>
            <w:r w:rsidRPr="00310E29">
              <w:rPr>
                <w:rFonts w:eastAsia="SimSun"/>
                <w:szCs w:val="24"/>
                <w:lang w:eastAsia="zh-CN"/>
              </w:rPr>
              <w:t>When LMF requests the UE to perform measurements on indicated DL PRS resource set(s) occurring within indicated time window(s) for a PFL, and UE supports FG 41-2-3, the T</w:t>
            </w:r>
            <w:r w:rsidRPr="00310E29">
              <w:rPr>
                <w:rFonts w:eastAsia="SimSun"/>
                <w:szCs w:val="24"/>
                <w:vertAlign w:val="subscript"/>
                <w:lang w:eastAsia="zh-CN"/>
              </w:rPr>
              <w:t>window</w:t>
            </w:r>
            <w:r w:rsidRPr="00310E29">
              <w:rPr>
                <w:rFonts w:eastAsia="SimSun"/>
                <w:szCs w:val="24"/>
                <w:lang w:eastAsia="zh-CN"/>
              </w:rPr>
              <w:t xml:space="preserve"> needs to be considered in the measurement period: </w:t>
            </w:r>
          </w:p>
          <w:p w14:paraId="24766F6F" w14:textId="77777777" w:rsidR="00F10243" w:rsidRPr="00310E29" w:rsidRDefault="00F10243" w:rsidP="00F10243">
            <w:pPr>
              <w:pStyle w:val="ListParagraph"/>
              <w:numPr>
                <w:ilvl w:val="1"/>
                <w:numId w:val="24"/>
              </w:numPr>
              <w:autoSpaceDN w:val="0"/>
              <w:spacing w:after="120"/>
              <w:contextualSpacing w:val="0"/>
              <w:rPr>
                <w:rFonts w:eastAsia="SimSun"/>
                <w:szCs w:val="24"/>
                <w:lang w:eastAsia="zh-CN"/>
              </w:rPr>
            </w:pPr>
            <w:r w:rsidRPr="00310E29">
              <w:rPr>
                <w:rFonts w:eastAsia="SimSun"/>
                <w:szCs w:val="24"/>
                <w:lang w:eastAsia="zh-CN"/>
              </w:rPr>
              <w:t xml:space="preserve">For periodic time window, </w:t>
            </w:r>
          </w:p>
          <w:p w14:paraId="6E9DB982" w14:textId="77777777" w:rsidR="00F10243" w:rsidRPr="00310E29" w:rsidRDefault="00F10243" w:rsidP="00F10243">
            <w:pPr>
              <w:pStyle w:val="ListParagraph"/>
              <w:numPr>
                <w:ilvl w:val="2"/>
                <w:numId w:val="24"/>
              </w:numPr>
              <w:autoSpaceDN w:val="0"/>
              <w:spacing w:after="120"/>
              <w:contextualSpacing w:val="0"/>
              <w:rPr>
                <w:rFonts w:eastAsia="SimSun"/>
                <w:szCs w:val="24"/>
                <w:lang w:eastAsia="zh-CN"/>
              </w:rPr>
            </w:pPr>
            <w:r w:rsidRPr="00310E29">
              <w:rPr>
                <w:rFonts w:eastAsia="SimSun"/>
                <w:szCs w:val="24"/>
                <w:lang w:eastAsia="zh-CN"/>
              </w:rPr>
              <w:t xml:space="preserve">Option A: adopt the following updates to the existing measurement period requirements for the PFL: </w:t>
            </w:r>
          </w:p>
          <w:p w14:paraId="33E2954E" w14:textId="77777777" w:rsidR="00F10243" w:rsidRPr="00310E29" w:rsidRDefault="00F10243" w:rsidP="00F10243">
            <w:pPr>
              <w:pStyle w:val="ListParagraph"/>
              <w:numPr>
                <w:ilvl w:val="3"/>
                <w:numId w:val="24"/>
              </w:numPr>
              <w:autoSpaceDN w:val="0"/>
              <w:spacing w:after="120"/>
              <w:contextualSpacing w:val="0"/>
              <w:rPr>
                <w:rFonts w:eastAsia="SimSun"/>
                <w:szCs w:val="24"/>
                <w:lang w:eastAsia="zh-CN"/>
              </w:rPr>
            </w:pPr>
            <w:r w:rsidRPr="00310E29">
              <w:rPr>
                <w:rFonts w:eastAsia="SimSun"/>
                <w:szCs w:val="24"/>
                <w:lang w:eastAsia="zh-CN"/>
              </w:rPr>
              <w:t>T</w:t>
            </w:r>
            <w:r w:rsidRPr="00310E29">
              <w:rPr>
                <w:rFonts w:eastAsia="SimSun"/>
                <w:szCs w:val="24"/>
                <w:vertAlign w:val="subscript"/>
                <w:lang w:eastAsia="zh-CN"/>
              </w:rPr>
              <w:t>available</w:t>
            </w:r>
            <w:r w:rsidRPr="00310E29">
              <w:rPr>
                <w:rFonts w:eastAsia="SimSun"/>
                <w:szCs w:val="24"/>
                <w:lang w:eastAsia="zh-CN"/>
              </w:rPr>
              <w:t xml:space="preserve"> is defined as LCM(T</w:t>
            </w:r>
            <w:r w:rsidRPr="00310E29">
              <w:rPr>
                <w:rFonts w:eastAsia="SimSun"/>
                <w:szCs w:val="24"/>
                <w:vertAlign w:val="subscript"/>
                <w:lang w:eastAsia="zh-CN"/>
              </w:rPr>
              <w:t>prs</w:t>
            </w:r>
            <w:r w:rsidRPr="00310E29">
              <w:rPr>
                <w:rFonts w:eastAsia="SimSun"/>
                <w:szCs w:val="24"/>
                <w:lang w:eastAsia="zh-CN"/>
              </w:rPr>
              <w:t>, MGRP, T</w:t>
            </w:r>
            <w:r w:rsidRPr="00310E29">
              <w:rPr>
                <w:rFonts w:eastAsia="SimSun"/>
                <w:szCs w:val="24"/>
                <w:vertAlign w:val="subscript"/>
                <w:lang w:eastAsia="zh-CN"/>
              </w:rPr>
              <w:t>window</w:t>
            </w:r>
            <w:r w:rsidRPr="00310E29">
              <w:rPr>
                <w:rFonts w:eastAsia="SimSun"/>
                <w:szCs w:val="24"/>
                <w:lang w:eastAsia="zh-CN"/>
              </w:rPr>
              <w:t>), where T</w:t>
            </w:r>
            <w:r w:rsidRPr="00310E29">
              <w:rPr>
                <w:rFonts w:eastAsia="SimSun"/>
                <w:szCs w:val="24"/>
                <w:vertAlign w:val="subscript"/>
                <w:lang w:eastAsia="zh-CN"/>
              </w:rPr>
              <w:t>window</w:t>
            </w:r>
            <w:r w:rsidRPr="00310E29">
              <w:rPr>
                <w:rFonts w:eastAsia="SimSun"/>
                <w:szCs w:val="24"/>
                <w:lang w:eastAsia="zh-CN"/>
              </w:rPr>
              <w:t xml:space="preserve"> is the maximum periodicity of the indicated time window(s)</w:t>
            </w:r>
          </w:p>
          <w:p w14:paraId="1686AC87" w14:textId="77777777" w:rsidR="00F10243" w:rsidRPr="00310E29" w:rsidRDefault="00F10243" w:rsidP="00F10243">
            <w:pPr>
              <w:pStyle w:val="ListParagraph"/>
              <w:numPr>
                <w:ilvl w:val="3"/>
                <w:numId w:val="24"/>
              </w:numPr>
              <w:autoSpaceDN w:val="0"/>
              <w:spacing w:after="120"/>
              <w:contextualSpacing w:val="0"/>
              <w:rPr>
                <w:rFonts w:eastAsia="SimSun"/>
                <w:szCs w:val="24"/>
                <w:lang w:eastAsia="zh-CN"/>
              </w:rPr>
            </w:pPr>
            <w:r w:rsidRPr="00310E29">
              <w:rPr>
                <w:rFonts w:eastAsia="SimSun"/>
                <w:szCs w:val="24"/>
                <w:lang w:eastAsia="zh-CN"/>
              </w:rPr>
              <w:t>When calculating L</w:t>
            </w:r>
            <w:r w:rsidRPr="00310E29">
              <w:rPr>
                <w:rFonts w:eastAsia="SimSun"/>
                <w:szCs w:val="24"/>
                <w:vertAlign w:val="subscript"/>
                <w:lang w:eastAsia="zh-CN"/>
              </w:rPr>
              <w:t>prs</w:t>
            </w:r>
            <w:r w:rsidRPr="00310E29">
              <w:rPr>
                <w:rFonts w:eastAsia="SimSun"/>
                <w:szCs w:val="24"/>
                <w:lang w:eastAsia="zh-CN"/>
              </w:rPr>
              <w:t xml:space="preserve"> and T</w:t>
            </w:r>
            <w:r w:rsidRPr="00310E29">
              <w:rPr>
                <w:rFonts w:eastAsia="SimSun"/>
                <w:szCs w:val="24"/>
                <w:vertAlign w:val="subscript"/>
                <w:lang w:eastAsia="zh-CN"/>
              </w:rPr>
              <w:t>prs</w:t>
            </w:r>
            <w:r w:rsidRPr="00310E29">
              <w:rPr>
                <w:rFonts w:eastAsia="SimSun"/>
                <w:szCs w:val="24"/>
                <w:lang w:eastAsia="zh-CN"/>
              </w:rPr>
              <w:t xml:space="preserve">, only the PRS resources in the indicated resources sets and overlapped with both the MG and the indicated time window(s) are considered. </w:t>
            </w:r>
          </w:p>
          <w:p w14:paraId="47956CB1" w14:textId="77777777" w:rsidR="00F10243" w:rsidRPr="00310E29" w:rsidRDefault="00F10243" w:rsidP="00F10243">
            <w:pPr>
              <w:pStyle w:val="ListParagraph"/>
              <w:numPr>
                <w:ilvl w:val="2"/>
                <w:numId w:val="24"/>
              </w:numPr>
              <w:autoSpaceDN w:val="0"/>
              <w:spacing w:after="120"/>
              <w:contextualSpacing w:val="0"/>
              <w:rPr>
                <w:rFonts w:eastAsia="SimSun"/>
                <w:szCs w:val="24"/>
                <w:lang w:eastAsia="zh-CN"/>
              </w:rPr>
            </w:pPr>
            <w:r w:rsidRPr="00310E29">
              <w:rPr>
                <w:rFonts w:eastAsia="SimSun"/>
                <w:szCs w:val="24"/>
                <w:lang w:eastAsia="zh-CN"/>
              </w:rPr>
              <w:t>Option B: reuse the existing requirement under the condition that the configuration of MGRP and T</w:t>
            </w:r>
            <w:r w:rsidRPr="00310E29">
              <w:rPr>
                <w:rFonts w:eastAsia="SimSun"/>
                <w:szCs w:val="24"/>
                <w:vertAlign w:val="subscript"/>
                <w:lang w:eastAsia="zh-CN"/>
              </w:rPr>
              <w:t>window</w:t>
            </w:r>
            <w:r w:rsidRPr="00310E29">
              <w:rPr>
                <w:rFonts w:eastAsia="SimSun"/>
                <w:szCs w:val="24"/>
                <w:lang w:eastAsia="zh-CN"/>
              </w:rPr>
              <w:t xml:space="preserve"> is aligned.</w:t>
            </w:r>
            <w:r w:rsidRPr="00310E29">
              <w:rPr>
                <w:rFonts w:eastAsia="SimSun" w:hint="eastAsia"/>
                <w:szCs w:val="24"/>
                <w:lang w:eastAsia="zh-CN"/>
              </w:rPr>
              <w:t xml:space="preserve"> </w:t>
            </w:r>
          </w:p>
          <w:p w14:paraId="4A779E3D" w14:textId="77777777" w:rsidR="00F10243" w:rsidRPr="00310E29" w:rsidRDefault="00F10243" w:rsidP="00F10243">
            <w:pPr>
              <w:pStyle w:val="ListParagraph"/>
              <w:numPr>
                <w:ilvl w:val="1"/>
                <w:numId w:val="24"/>
              </w:numPr>
              <w:autoSpaceDN w:val="0"/>
              <w:spacing w:after="120"/>
              <w:contextualSpacing w:val="0"/>
              <w:rPr>
                <w:rFonts w:eastAsia="SimSun"/>
                <w:szCs w:val="24"/>
                <w:lang w:eastAsia="zh-CN"/>
              </w:rPr>
            </w:pPr>
            <w:r w:rsidRPr="00310E29">
              <w:rPr>
                <w:rFonts w:eastAsia="SimSun"/>
                <w:szCs w:val="24"/>
                <w:lang w:eastAsia="zh-CN"/>
              </w:rPr>
              <w:t>For one-shot time window case, the measureme</w:t>
            </w:r>
            <w:r w:rsidRPr="00310E29">
              <w:rPr>
                <w:rFonts w:eastAsia="SimSun" w:hint="eastAsia"/>
                <w:szCs w:val="24"/>
                <w:lang w:eastAsia="zh-CN"/>
              </w:rPr>
              <w:t>n</w:t>
            </w:r>
            <w:r w:rsidRPr="00310E29">
              <w:rPr>
                <w:rFonts w:eastAsia="SimSun"/>
                <w:szCs w:val="24"/>
                <w:lang w:eastAsia="zh-CN"/>
              </w:rPr>
              <w:t xml:space="preserve">t is within the indicated time window. </w:t>
            </w:r>
          </w:p>
          <w:p w14:paraId="69FE5F20" w14:textId="77777777" w:rsidR="00F10243" w:rsidRDefault="00F10243" w:rsidP="00F10243">
            <w:pPr>
              <w:pStyle w:val="ListParagraph"/>
              <w:numPr>
                <w:ilvl w:val="0"/>
                <w:numId w:val="24"/>
              </w:numPr>
              <w:autoSpaceDN w:val="0"/>
              <w:spacing w:after="120"/>
              <w:contextualSpacing w:val="0"/>
              <w:rPr>
                <w:rFonts w:eastAsia="SimSun"/>
                <w:szCs w:val="24"/>
                <w:lang w:eastAsia="zh-CN"/>
              </w:rPr>
            </w:pPr>
            <w:r w:rsidRPr="00310E29">
              <w:rPr>
                <w:rFonts w:eastAsia="SimSun"/>
                <w:szCs w:val="24"/>
                <w:lang w:eastAsia="zh-CN"/>
              </w:rPr>
              <w:t xml:space="preserve">Otherwise, further check whether the legacy measurement period requirements apply. </w:t>
            </w:r>
          </w:p>
          <w:p w14:paraId="5E944E14" w14:textId="77777777" w:rsidR="00F10243" w:rsidRPr="001646C2" w:rsidRDefault="00F10243" w:rsidP="00F10243">
            <w:pPr>
              <w:keepNext/>
              <w:keepLines/>
              <w:numPr>
                <w:ilvl w:val="3"/>
                <w:numId w:val="0"/>
              </w:numPr>
              <w:spacing w:before="120" w:after="180"/>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1-3</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PRS measurement period requirements for legacy measurements with time window(s)</w:t>
            </w:r>
            <w:r w:rsidRPr="001646C2">
              <w:rPr>
                <w:rFonts w:ascii="Arial" w:eastAsia="SimSun" w:hAnsi="Arial" w:cs="Times New Roman" w:hint="eastAsia"/>
                <w:b/>
                <w:sz w:val="21"/>
                <w:szCs w:val="18"/>
                <w:u w:val="single"/>
                <w:lang w:val="en-GB" w:eastAsia="zh-CN"/>
              </w:rPr>
              <w:t xml:space="preserve"> (without CPP)</w:t>
            </w:r>
            <w:r w:rsidRPr="001646C2">
              <w:rPr>
                <w:rFonts w:ascii="Arial" w:eastAsia="SimSun" w:hAnsi="Arial" w:cs="Times New Roman"/>
                <w:b/>
                <w:sz w:val="21"/>
                <w:szCs w:val="18"/>
                <w:u w:val="single"/>
                <w:lang w:val="en-GB" w:eastAsia="zh-CN"/>
              </w:rPr>
              <w:t xml:space="preserve">configured by LMF: </w:t>
            </w:r>
          </w:p>
          <w:p w14:paraId="7A842DFA" w14:textId="77777777" w:rsidR="00F10243" w:rsidRPr="001646C2" w:rsidRDefault="00F10243" w:rsidP="00F10243">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r w:rsidRPr="001646C2">
              <w:rPr>
                <w:rFonts w:eastAsia="SimSun" w:cs="Times New Roman" w:hint="eastAsia"/>
                <w:i/>
                <w:szCs w:val="24"/>
                <w:highlight w:val="green"/>
                <w:lang w:val="en-GB" w:eastAsia="zh-CN"/>
              </w:rPr>
              <w:t>:</w:t>
            </w:r>
            <w:r w:rsidRPr="001646C2">
              <w:rPr>
                <w:rFonts w:eastAsia="SimSun" w:cs="Times New Roman" w:hint="eastAsia"/>
                <w:i/>
                <w:szCs w:val="24"/>
                <w:lang w:val="en-GB" w:eastAsia="zh-CN"/>
              </w:rPr>
              <w:t xml:space="preserve"> </w:t>
            </w:r>
          </w:p>
          <w:p w14:paraId="15C95C48" w14:textId="744C80AE" w:rsidR="00F10243" w:rsidRPr="00F10243" w:rsidRDefault="00F10243" w:rsidP="00F10243">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It is RAN4 understanding that legacy UE positioning measurements performed within time window(s) without CPP configured by LMF is not within the scope of the Rel-18 WI. </w:t>
            </w:r>
          </w:p>
        </w:tc>
      </w:tr>
    </w:tbl>
    <w:p w14:paraId="1E31EFBA" w14:textId="77777777" w:rsidR="00F10243" w:rsidRDefault="00F10243" w:rsidP="00030DEC">
      <w:pPr>
        <w:spacing w:before="240"/>
      </w:pPr>
    </w:p>
    <w:tbl>
      <w:tblPr>
        <w:tblStyle w:val="TableGrid"/>
        <w:tblW w:w="0" w:type="auto"/>
        <w:tblLook w:val="04A0" w:firstRow="1" w:lastRow="0" w:firstColumn="1" w:lastColumn="0" w:noHBand="0" w:noVBand="1"/>
      </w:tblPr>
      <w:tblGrid>
        <w:gridCol w:w="9617"/>
      </w:tblGrid>
      <w:tr w:rsidR="00D32F7E" w14:paraId="39B786C9" w14:textId="77777777" w:rsidTr="00D32F7E">
        <w:tc>
          <w:tcPr>
            <w:tcW w:w="9617" w:type="dxa"/>
          </w:tcPr>
          <w:p w14:paraId="6F4D88A7" w14:textId="77777777" w:rsidR="001646C2" w:rsidRPr="001646C2" w:rsidRDefault="001646C2" w:rsidP="00F10243">
            <w:pPr>
              <w:keepNext/>
              <w:keepLines/>
              <w:spacing w:before="180" w:after="180"/>
              <w:outlineLvl w:val="1"/>
              <w:rPr>
                <w:rFonts w:ascii="Arial" w:eastAsia="SimSun" w:hAnsi="Arial" w:cs="Times New Roman"/>
                <w:bCs/>
                <w:sz w:val="24"/>
                <w:szCs w:val="16"/>
                <w:lang w:val="sv-SE" w:eastAsia="zh-CN"/>
              </w:rPr>
            </w:pPr>
            <w:r w:rsidRPr="001646C2">
              <w:rPr>
                <w:rFonts w:ascii="Arial" w:eastAsia="SimSun" w:hAnsi="Arial" w:cs="Times New Roman"/>
                <w:bCs/>
                <w:sz w:val="24"/>
                <w:szCs w:val="16"/>
                <w:lang w:val="sv-SE" w:eastAsia="zh-CN"/>
              </w:rPr>
              <w:lastRenderedPageBreak/>
              <w:t xml:space="preserve">Sub-topic 2-2 CPP measurement reporting </w:t>
            </w:r>
          </w:p>
          <w:p w14:paraId="0C806E0D" w14:textId="77777777" w:rsidR="001646C2" w:rsidRPr="001646C2" w:rsidRDefault="001646C2" w:rsidP="001646C2">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2-1</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 xml:space="preserve">Report mapping for UL RSCP </w:t>
            </w:r>
          </w:p>
          <w:p w14:paraId="360A941B" w14:textId="77777777" w:rsidR="001646C2" w:rsidRPr="001646C2" w:rsidRDefault="001646C2" w:rsidP="001646C2">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r w:rsidRPr="001646C2">
              <w:rPr>
                <w:rFonts w:eastAsia="SimSun" w:cs="Times New Roman" w:hint="eastAsia"/>
                <w:i/>
                <w:szCs w:val="24"/>
                <w:highlight w:val="green"/>
                <w:lang w:val="en-GB" w:eastAsia="zh-CN"/>
              </w:rPr>
              <w:t>:</w:t>
            </w:r>
            <w:r w:rsidRPr="001646C2">
              <w:rPr>
                <w:rFonts w:eastAsia="SimSun" w:cs="Times New Roman" w:hint="eastAsia"/>
                <w:i/>
                <w:szCs w:val="24"/>
                <w:lang w:val="en-GB" w:eastAsia="zh-CN"/>
              </w:rPr>
              <w:t xml:space="preserve"> </w:t>
            </w:r>
          </w:p>
          <w:p w14:paraId="4EE0B02A"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Send LS to inform RAN3 the report mapping for UL RSCP which is </w:t>
            </w:r>
            <w:r w:rsidRPr="001646C2">
              <w:rPr>
                <w:rFonts w:eastAsia="SimSun" w:cs="Times New Roman" w:hint="eastAsia"/>
                <w:szCs w:val="24"/>
                <w:lang w:val="en-GB" w:eastAsia="zh-CN"/>
              </w:rPr>
              <w:t xml:space="preserve">same as DL RSCP as </w:t>
            </w:r>
            <w:r w:rsidRPr="001646C2">
              <w:rPr>
                <w:rFonts w:eastAsia="SimSun" w:cs="Times New Roman"/>
                <w:szCs w:val="24"/>
                <w:lang w:val="en-GB" w:eastAsia="zh-CN"/>
              </w:rPr>
              <w:t>agreed in previous meeting.</w:t>
            </w:r>
            <w:r w:rsidRPr="001646C2">
              <w:rPr>
                <w:rFonts w:eastAsia="SimSun" w:cs="Times New Roman" w:hint="eastAsia"/>
                <w:szCs w:val="24"/>
                <w:lang w:val="en-GB" w:eastAsia="zh-CN"/>
              </w:rPr>
              <w:t xml:space="preserve"> </w:t>
            </w:r>
          </w:p>
          <w:p w14:paraId="1CD32BBA" w14:textId="77777777" w:rsidR="001646C2" w:rsidRPr="001646C2" w:rsidRDefault="001646C2" w:rsidP="001646C2">
            <w:pPr>
              <w:keepNext/>
              <w:keepLines/>
              <w:numPr>
                <w:ilvl w:val="3"/>
                <w:numId w:val="0"/>
              </w:numPr>
              <w:spacing w:before="120" w:after="180"/>
              <w:ind w:left="864" w:hanging="864"/>
              <w:outlineLvl w:val="3"/>
              <w:rPr>
                <w:rFonts w:ascii="Arial" w:eastAsia="SimSun" w:hAnsi="Arial" w:cs="Times New Roman"/>
                <w:b/>
                <w:sz w:val="21"/>
                <w:szCs w:val="18"/>
                <w:u w:val="single"/>
                <w:lang w:val="sv-SE" w:eastAsia="zh-CN"/>
              </w:rPr>
            </w:pPr>
            <w:r w:rsidRPr="001646C2">
              <w:rPr>
                <w:rFonts w:ascii="Arial" w:eastAsia="SimSun" w:hAnsi="Arial" w:cs="Times New Roman"/>
                <w:b/>
                <w:sz w:val="21"/>
                <w:szCs w:val="18"/>
                <w:u w:val="single"/>
                <w:lang w:val="sv-SE" w:eastAsia="ko-KR"/>
              </w:rPr>
              <w:t xml:space="preserve">Issue </w:t>
            </w:r>
            <w:r w:rsidRPr="001646C2">
              <w:rPr>
                <w:rFonts w:ascii="Arial" w:eastAsia="SimSun" w:hAnsi="Arial" w:cs="Times New Roman"/>
                <w:b/>
                <w:sz w:val="21"/>
                <w:szCs w:val="18"/>
                <w:u w:val="single"/>
                <w:lang w:val="sv-SE" w:eastAsia="zh-CN"/>
              </w:rPr>
              <w:t>2</w:t>
            </w:r>
            <w:r w:rsidRPr="001646C2">
              <w:rPr>
                <w:rFonts w:ascii="Arial" w:eastAsia="SimSun" w:hAnsi="Arial" w:cs="Times New Roman"/>
                <w:b/>
                <w:sz w:val="21"/>
                <w:szCs w:val="18"/>
                <w:u w:val="single"/>
                <w:lang w:val="sv-SE" w:eastAsia="ko-KR"/>
              </w:rPr>
              <w:t>-</w:t>
            </w:r>
            <w:r w:rsidRPr="001646C2">
              <w:rPr>
                <w:rFonts w:ascii="Arial" w:eastAsia="SimSun" w:hAnsi="Arial" w:cs="Times New Roman"/>
                <w:b/>
                <w:sz w:val="21"/>
                <w:szCs w:val="18"/>
                <w:u w:val="single"/>
                <w:lang w:val="sv-SE" w:eastAsia="zh-CN"/>
              </w:rPr>
              <w:t>2-2</w:t>
            </w:r>
            <w:r w:rsidRPr="001646C2">
              <w:rPr>
                <w:rFonts w:ascii="Arial" w:eastAsia="SimSun" w:hAnsi="Arial" w:cs="Times New Roman"/>
                <w:b/>
                <w:sz w:val="21"/>
                <w:szCs w:val="18"/>
                <w:u w:val="single"/>
                <w:lang w:val="sv-SE" w:eastAsia="ko-KR"/>
              </w:rPr>
              <w:t xml:space="preserve">: </w:t>
            </w:r>
            <w:r w:rsidRPr="001646C2">
              <w:rPr>
                <w:rFonts w:ascii="Arial" w:eastAsia="SimSun" w:hAnsi="Arial" w:cs="Times New Roman"/>
                <w:b/>
                <w:sz w:val="21"/>
                <w:szCs w:val="18"/>
                <w:u w:val="single"/>
                <w:lang w:val="sv-SE" w:eastAsia="zh-CN"/>
              </w:rPr>
              <w:t xml:space="preserve">phase quality </w:t>
            </w:r>
            <w:r w:rsidRPr="001646C2">
              <w:rPr>
                <w:rFonts w:ascii="Arial" w:eastAsia="SimSun" w:hAnsi="Arial" w:cs="Times New Roman" w:hint="eastAsia"/>
                <w:b/>
                <w:sz w:val="21"/>
                <w:szCs w:val="18"/>
                <w:u w:val="single"/>
                <w:lang w:val="sv-SE" w:eastAsia="zh-CN"/>
              </w:rPr>
              <w:t>indication</w:t>
            </w:r>
          </w:p>
          <w:p w14:paraId="6C414AB2" w14:textId="77777777" w:rsidR="001646C2" w:rsidRPr="001646C2" w:rsidRDefault="001646C2" w:rsidP="001646C2">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r w:rsidRPr="001646C2">
              <w:rPr>
                <w:rFonts w:eastAsia="SimSun" w:cs="Times New Roman" w:hint="eastAsia"/>
                <w:i/>
                <w:szCs w:val="24"/>
                <w:highlight w:val="green"/>
                <w:lang w:val="en-GB" w:eastAsia="zh-CN"/>
              </w:rPr>
              <w:t>:</w:t>
            </w:r>
            <w:r w:rsidRPr="001646C2">
              <w:rPr>
                <w:rFonts w:eastAsia="SimSun" w:cs="Times New Roman" w:hint="eastAsia"/>
                <w:i/>
                <w:szCs w:val="24"/>
                <w:lang w:val="en-GB" w:eastAsia="zh-CN"/>
              </w:rPr>
              <w:t xml:space="preserve"> </w:t>
            </w:r>
          </w:p>
          <w:p w14:paraId="1FDB7D7C"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Phase quality indication is not supposed </w:t>
            </w:r>
            <w:r w:rsidRPr="001646C2">
              <w:rPr>
                <w:rFonts w:eastAsia="SimSun" w:cs="Times New Roman" w:hint="eastAsia"/>
                <w:szCs w:val="24"/>
                <w:lang w:val="en-GB" w:eastAsia="zh-CN"/>
              </w:rPr>
              <w:t xml:space="preserve">to </w:t>
            </w:r>
            <w:r w:rsidRPr="001646C2">
              <w:rPr>
                <w:rFonts w:eastAsia="SimSun" w:cs="Times New Roman"/>
                <w:szCs w:val="24"/>
                <w:lang w:val="en-GB" w:eastAsia="zh-CN"/>
              </w:rPr>
              <w:t>be decided by RAN4.</w:t>
            </w:r>
          </w:p>
          <w:p w14:paraId="4269CA66"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RAN4 understanding is that the phase quality indication should be decided by RAN1 and the corresponding signaling should be developed by RAN2 based on RAN1 input. </w:t>
            </w:r>
          </w:p>
          <w:p w14:paraId="6F86886A" w14:textId="77777777" w:rsidR="001646C2" w:rsidRPr="001646C2" w:rsidRDefault="001646C2" w:rsidP="001646C2">
            <w:pPr>
              <w:keepNext/>
              <w:keepLines/>
              <w:numPr>
                <w:ilvl w:val="3"/>
                <w:numId w:val="0"/>
              </w:numPr>
              <w:spacing w:before="120" w:after="180"/>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2-3</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 xml:space="preserve">Solutions to reduce the impact of carrier frequency offset: </w:t>
            </w:r>
          </w:p>
          <w:p w14:paraId="172C30CA" w14:textId="77777777" w:rsidR="001646C2" w:rsidRPr="001646C2" w:rsidRDefault="001646C2" w:rsidP="001646C2">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r w:rsidRPr="001646C2">
              <w:rPr>
                <w:rFonts w:eastAsia="SimSun" w:cs="Times New Roman" w:hint="eastAsia"/>
                <w:i/>
                <w:szCs w:val="24"/>
                <w:highlight w:val="green"/>
                <w:lang w:val="en-GB" w:eastAsia="zh-CN"/>
              </w:rPr>
              <w:t>:</w:t>
            </w:r>
            <w:r w:rsidRPr="001646C2">
              <w:rPr>
                <w:rFonts w:eastAsia="SimSun" w:cs="Times New Roman" w:hint="eastAsia"/>
                <w:i/>
                <w:szCs w:val="24"/>
                <w:lang w:val="en-GB" w:eastAsia="zh-CN"/>
              </w:rPr>
              <w:t xml:space="preserve"> </w:t>
            </w:r>
          </w:p>
          <w:p w14:paraId="1558669D"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RAN4 to study any possible impact of carrier frequency offset on CPP measurement requirements.</w:t>
            </w:r>
            <w:r w:rsidRPr="001646C2">
              <w:rPr>
                <w:rFonts w:eastAsia="SimSun" w:cs="Times New Roman" w:hint="eastAsia"/>
                <w:szCs w:val="24"/>
                <w:lang w:val="en-GB" w:eastAsia="zh-CN"/>
              </w:rPr>
              <w:t xml:space="preserve"> </w:t>
            </w:r>
          </w:p>
          <w:p w14:paraId="7B655578" w14:textId="77777777" w:rsidR="001646C2" w:rsidRPr="001646C2" w:rsidRDefault="001646C2" w:rsidP="00F10243">
            <w:pPr>
              <w:keepNext/>
              <w:keepLines/>
              <w:spacing w:before="180" w:after="180"/>
              <w:outlineLvl w:val="1"/>
              <w:rPr>
                <w:rFonts w:ascii="Arial" w:eastAsia="SimSun" w:hAnsi="Arial" w:cs="Times New Roman"/>
                <w:bCs/>
                <w:sz w:val="24"/>
                <w:szCs w:val="16"/>
                <w:lang w:val="sv-SE" w:eastAsia="zh-CN"/>
              </w:rPr>
            </w:pPr>
            <w:r w:rsidRPr="001646C2">
              <w:rPr>
                <w:rFonts w:ascii="Arial" w:eastAsia="SimSun" w:hAnsi="Arial" w:cs="Times New Roman"/>
                <w:bCs/>
                <w:sz w:val="24"/>
                <w:szCs w:val="16"/>
                <w:lang w:val="sv-SE" w:eastAsia="zh-CN"/>
              </w:rPr>
              <w:t>Sub-topic 2-3 Accuracy requirements</w:t>
            </w:r>
          </w:p>
          <w:p w14:paraId="798CE4E3" w14:textId="77777777" w:rsidR="001646C2" w:rsidRPr="001646C2" w:rsidRDefault="001646C2" w:rsidP="001646C2">
            <w:pPr>
              <w:keepNext/>
              <w:keepLines/>
              <w:numPr>
                <w:ilvl w:val="3"/>
                <w:numId w:val="0"/>
              </w:numPr>
              <w:spacing w:before="120" w:after="180"/>
              <w:ind w:left="864" w:hanging="864"/>
              <w:outlineLvl w:val="3"/>
              <w:rPr>
                <w:rFonts w:ascii="Arial" w:eastAsia="SimSun" w:hAnsi="Arial" w:cs="Times New Roman"/>
                <w:b/>
                <w:sz w:val="21"/>
                <w:szCs w:val="18"/>
                <w:u w:val="single"/>
                <w:lang w:val="sv-SE" w:eastAsia="zh-CN"/>
              </w:rPr>
            </w:pPr>
            <w:r w:rsidRPr="001646C2">
              <w:rPr>
                <w:rFonts w:ascii="Arial" w:eastAsia="SimSun" w:hAnsi="Arial" w:cs="Times New Roman"/>
                <w:b/>
                <w:sz w:val="21"/>
                <w:szCs w:val="18"/>
                <w:u w:val="single"/>
                <w:lang w:val="sv-SE" w:eastAsia="ko-KR"/>
              </w:rPr>
              <w:t xml:space="preserve">Issue </w:t>
            </w:r>
            <w:r w:rsidRPr="001646C2">
              <w:rPr>
                <w:rFonts w:ascii="Arial" w:eastAsia="SimSun" w:hAnsi="Arial" w:cs="Times New Roman"/>
                <w:b/>
                <w:sz w:val="21"/>
                <w:szCs w:val="18"/>
                <w:u w:val="single"/>
                <w:lang w:val="sv-SE" w:eastAsia="zh-CN"/>
              </w:rPr>
              <w:t>2</w:t>
            </w:r>
            <w:r w:rsidRPr="001646C2">
              <w:rPr>
                <w:rFonts w:ascii="Arial" w:eastAsia="SimSun" w:hAnsi="Arial" w:cs="Times New Roman"/>
                <w:b/>
                <w:sz w:val="21"/>
                <w:szCs w:val="18"/>
                <w:u w:val="single"/>
                <w:lang w:val="sv-SE" w:eastAsia="ko-KR"/>
              </w:rPr>
              <w:t>-</w:t>
            </w:r>
            <w:r w:rsidRPr="001646C2">
              <w:rPr>
                <w:rFonts w:ascii="Arial" w:eastAsia="SimSun" w:hAnsi="Arial" w:cs="Times New Roman"/>
                <w:b/>
                <w:sz w:val="21"/>
                <w:szCs w:val="18"/>
                <w:u w:val="single"/>
                <w:lang w:val="sv-SE" w:eastAsia="zh-CN"/>
              </w:rPr>
              <w:t>3-</w:t>
            </w:r>
            <w:r w:rsidRPr="001646C2">
              <w:rPr>
                <w:rFonts w:ascii="Arial" w:eastAsia="SimSun" w:hAnsi="Arial" w:cs="Times New Roman" w:hint="eastAsia"/>
                <w:b/>
                <w:sz w:val="21"/>
                <w:szCs w:val="18"/>
                <w:u w:val="single"/>
                <w:lang w:val="sv-SE" w:eastAsia="zh-CN"/>
              </w:rPr>
              <w:t>1</w:t>
            </w:r>
            <w:r w:rsidRPr="001646C2">
              <w:rPr>
                <w:rFonts w:ascii="Arial" w:eastAsia="SimSun" w:hAnsi="Arial" w:cs="Times New Roman"/>
                <w:b/>
                <w:sz w:val="21"/>
                <w:szCs w:val="18"/>
                <w:u w:val="single"/>
                <w:lang w:val="sv-SE" w:eastAsia="ko-KR"/>
              </w:rPr>
              <w:t xml:space="preserve">: </w:t>
            </w:r>
            <w:r w:rsidRPr="001646C2">
              <w:rPr>
                <w:rFonts w:ascii="Arial" w:eastAsia="SimSun" w:hAnsi="Arial" w:cs="Times New Roman" w:hint="eastAsia"/>
                <w:b/>
                <w:sz w:val="21"/>
                <w:szCs w:val="18"/>
                <w:u w:val="single"/>
                <w:lang w:val="sv-SE" w:eastAsia="zh-CN"/>
              </w:rPr>
              <w:t>Channel model</w:t>
            </w:r>
          </w:p>
          <w:p w14:paraId="2D35C1E4" w14:textId="77777777" w:rsidR="001646C2" w:rsidRPr="001646C2" w:rsidRDefault="001646C2" w:rsidP="001646C2">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r w:rsidRPr="001646C2">
              <w:rPr>
                <w:rFonts w:eastAsia="SimSun" w:cs="Times New Roman" w:hint="eastAsia"/>
                <w:i/>
                <w:szCs w:val="24"/>
                <w:highlight w:val="green"/>
                <w:lang w:val="en-GB" w:eastAsia="zh-CN"/>
              </w:rPr>
              <w:t>:</w:t>
            </w:r>
            <w:r w:rsidRPr="001646C2">
              <w:rPr>
                <w:rFonts w:eastAsia="SimSun" w:cs="Times New Roman" w:hint="eastAsia"/>
                <w:i/>
                <w:szCs w:val="24"/>
                <w:lang w:val="en-GB" w:eastAsia="zh-CN"/>
              </w:rPr>
              <w:t xml:space="preserve"> </w:t>
            </w:r>
          </w:p>
          <w:p w14:paraId="025C1130"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Define accuracy requirements for DL RSCPD measurement based on the simulation results in AWGN and Two-Tap channel. </w:t>
            </w:r>
          </w:p>
          <w:p w14:paraId="210C0B3F"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RAN4 not to consider NLOS fading channel for simulation and requirements for RSCPD. </w:t>
            </w:r>
          </w:p>
          <w:p w14:paraId="66183B31" w14:textId="77777777" w:rsidR="001646C2" w:rsidRPr="001646C2" w:rsidRDefault="001646C2" w:rsidP="001646C2">
            <w:pPr>
              <w:keepNext/>
              <w:keepLines/>
              <w:numPr>
                <w:ilvl w:val="3"/>
                <w:numId w:val="0"/>
              </w:numPr>
              <w:spacing w:before="120" w:after="180"/>
              <w:ind w:left="864" w:hanging="864"/>
              <w:outlineLvl w:val="3"/>
              <w:rPr>
                <w:rFonts w:ascii="Arial" w:eastAsia="SimSun" w:hAnsi="Arial" w:cs="Times New Roman"/>
                <w:b/>
                <w:sz w:val="21"/>
                <w:szCs w:val="18"/>
                <w:u w:val="single"/>
                <w:lang w:val="sv-SE" w:eastAsia="zh-CN"/>
              </w:rPr>
            </w:pPr>
            <w:r w:rsidRPr="001646C2">
              <w:rPr>
                <w:rFonts w:ascii="Arial" w:eastAsia="SimSun" w:hAnsi="Arial" w:cs="Times New Roman"/>
                <w:b/>
                <w:sz w:val="21"/>
                <w:szCs w:val="18"/>
                <w:u w:val="single"/>
                <w:lang w:val="sv-SE" w:eastAsia="ko-KR"/>
              </w:rPr>
              <w:t xml:space="preserve">Issue </w:t>
            </w:r>
            <w:r w:rsidRPr="001646C2">
              <w:rPr>
                <w:rFonts w:ascii="Arial" w:eastAsia="SimSun" w:hAnsi="Arial" w:cs="Times New Roman"/>
                <w:b/>
                <w:sz w:val="21"/>
                <w:szCs w:val="18"/>
                <w:u w:val="single"/>
                <w:lang w:val="sv-SE" w:eastAsia="zh-CN"/>
              </w:rPr>
              <w:t>2</w:t>
            </w:r>
            <w:r w:rsidRPr="001646C2">
              <w:rPr>
                <w:rFonts w:ascii="Arial" w:eastAsia="SimSun" w:hAnsi="Arial" w:cs="Times New Roman"/>
                <w:b/>
                <w:sz w:val="21"/>
                <w:szCs w:val="18"/>
                <w:u w:val="single"/>
                <w:lang w:val="sv-SE" w:eastAsia="ko-KR"/>
              </w:rPr>
              <w:t>-</w:t>
            </w:r>
            <w:r w:rsidRPr="001646C2">
              <w:rPr>
                <w:rFonts w:ascii="Arial" w:eastAsia="SimSun" w:hAnsi="Arial" w:cs="Times New Roman"/>
                <w:b/>
                <w:sz w:val="21"/>
                <w:szCs w:val="18"/>
                <w:u w:val="single"/>
                <w:lang w:val="sv-SE" w:eastAsia="zh-CN"/>
              </w:rPr>
              <w:t>3-2</w:t>
            </w:r>
            <w:r w:rsidRPr="001646C2">
              <w:rPr>
                <w:rFonts w:ascii="Arial" w:eastAsia="SimSun" w:hAnsi="Arial" w:cs="Times New Roman"/>
                <w:b/>
                <w:sz w:val="21"/>
                <w:szCs w:val="18"/>
                <w:u w:val="single"/>
                <w:lang w:val="sv-SE" w:eastAsia="ko-KR"/>
              </w:rPr>
              <w:t xml:space="preserve">: </w:t>
            </w:r>
            <w:r w:rsidRPr="001646C2">
              <w:rPr>
                <w:rFonts w:ascii="Arial" w:eastAsia="SimSun" w:hAnsi="Arial" w:cs="Times New Roman" w:hint="eastAsia"/>
                <w:b/>
                <w:sz w:val="21"/>
                <w:szCs w:val="18"/>
                <w:u w:val="single"/>
                <w:lang w:val="sv-SE" w:eastAsia="zh-CN"/>
              </w:rPr>
              <w:t>Side condition</w:t>
            </w:r>
          </w:p>
          <w:p w14:paraId="4AA3A656" w14:textId="77777777" w:rsidR="001646C2" w:rsidRPr="001646C2" w:rsidRDefault="001646C2" w:rsidP="001646C2">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p>
          <w:p w14:paraId="0330FB6D" w14:textId="77777777" w:rsidR="001646C2" w:rsidRPr="001646C2" w:rsidRDefault="001646C2" w:rsidP="001646C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Reuse the Rel-17 RSTD side condition to DL RSCPD measurement requirements.</w:t>
            </w:r>
            <w:r w:rsidRPr="001646C2">
              <w:rPr>
                <w:rFonts w:eastAsia="SimSun" w:cs="Times New Roman" w:hint="eastAsia"/>
                <w:szCs w:val="24"/>
                <w:lang w:val="en-GB" w:eastAsia="zh-CN"/>
              </w:rPr>
              <w:t xml:space="preserve"> </w:t>
            </w:r>
          </w:p>
          <w:p w14:paraId="7A696E40" w14:textId="0378825C" w:rsidR="00D32F7E" w:rsidRPr="00F10243" w:rsidRDefault="001646C2" w:rsidP="00F10243">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Reuse the Rel-17 UE Rx-Tx time difference side condition to DL RSCP measurement requirements.</w:t>
            </w:r>
            <w:r w:rsidRPr="001646C2">
              <w:rPr>
                <w:rFonts w:eastAsia="SimSun" w:cs="Times New Roman" w:hint="eastAsia"/>
                <w:szCs w:val="24"/>
                <w:lang w:val="en-GB" w:eastAsia="zh-CN"/>
              </w:rPr>
              <w:t xml:space="preserve"> </w:t>
            </w:r>
            <w:r w:rsidR="00D32F7E" w:rsidRPr="00F10243">
              <w:rPr>
                <w:rFonts w:eastAsia="SimSun" w:cs="Times New Roman"/>
                <w:szCs w:val="24"/>
                <w:lang w:val="en-GB" w:eastAsia="zh-CN"/>
              </w:rPr>
              <w:t xml:space="preserve"> </w:t>
            </w:r>
          </w:p>
        </w:tc>
      </w:tr>
    </w:tbl>
    <w:p w14:paraId="4605C557" w14:textId="5C7C406C" w:rsidR="00877B6A" w:rsidRDefault="00877B6A" w:rsidP="00D32F7E">
      <w:pPr>
        <w:spacing w:before="120" w:after="120"/>
      </w:pPr>
      <w:r>
        <w:t>Following open issues were identified in RAN4#10</w:t>
      </w:r>
      <w:r w:rsidR="00F15218">
        <w:t>8bis</w:t>
      </w:r>
      <w:r>
        <w:t xml:space="preserve"> [2].</w:t>
      </w:r>
    </w:p>
    <w:tbl>
      <w:tblPr>
        <w:tblStyle w:val="TableGrid"/>
        <w:tblW w:w="0" w:type="auto"/>
        <w:tblLook w:val="04A0" w:firstRow="1" w:lastRow="0" w:firstColumn="1" w:lastColumn="0" w:noHBand="0" w:noVBand="1"/>
      </w:tblPr>
      <w:tblGrid>
        <w:gridCol w:w="9617"/>
      </w:tblGrid>
      <w:tr w:rsidR="00FC7D52" w14:paraId="748FE36B" w14:textId="77777777" w:rsidTr="00FC7D52">
        <w:tc>
          <w:tcPr>
            <w:tcW w:w="9617" w:type="dxa"/>
          </w:tcPr>
          <w:p w14:paraId="3265B582" w14:textId="77777777" w:rsidR="00FC7D52" w:rsidRPr="00877B6A" w:rsidRDefault="00FC7D52" w:rsidP="00FC7D52">
            <w:pPr>
              <w:keepNext/>
              <w:keepLines/>
              <w:spacing w:before="180" w:after="100" w:line="216" w:lineRule="auto"/>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Measurement period requirements</w:t>
            </w:r>
          </w:p>
          <w:p w14:paraId="02F10510" w14:textId="77777777" w:rsidR="00FC7D52" w:rsidRPr="001646C2" w:rsidRDefault="00FC7D52" w:rsidP="00FC7D52">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1-2</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 xml:space="preserve">CPP measurement in RRC_IDLE state: </w:t>
            </w:r>
          </w:p>
          <w:p w14:paraId="735BD934" w14:textId="77777777" w:rsidR="00FC7D52" w:rsidRPr="001646C2" w:rsidRDefault="00FC7D52" w:rsidP="00FC7D52">
            <w:pPr>
              <w:spacing w:after="120"/>
              <w:rPr>
                <w:rFonts w:eastAsia="MS Mincho" w:cs="Times New Roman"/>
                <w:i/>
                <w:szCs w:val="24"/>
                <w:lang w:val="en-GB" w:eastAsia="zh-CN"/>
              </w:rPr>
            </w:pPr>
            <w:r w:rsidRPr="001646C2">
              <w:rPr>
                <w:rFonts w:eastAsia="SimSun" w:cs="Times New Roman" w:hint="eastAsia"/>
                <w:i/>
                <w:szCs w:val="24"/>
                <w:highlight w:val="yellow"/>
                <w:lang w:val="en-GB" w:eastAsia="zh-CN"/>
              </w:rPr>
              <w:t>Way Forward:</w:t>
            </w:r>
            <w:r w:rsidRPr="001646C2">
              <w:rPr>
                <w:rFonts w:eastAsia="SimSun" w:cs="Times New Roman" w:hint="eastAsia"/>
                <w:i/>
                <w:szCs w:val="24"/>
                <w:lang w:val="en-GB" w:eastAsia="zh-CN"/>
              </w:rPr>
              <w:t xml:space="preserve"> </w:t>
            </w:r>
          </w:p>
          <w:p w14:paraId="25A8880C" w14:textId="77777777" w:rsidR="00FC7D52" w:rsidRPr="001646C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Option </w:t>
            </w:r>
            <w:r w:rsidRPr="001646C2">
              <w:rPr>
                <w:rFonts w:eastAsia="SimSun" w:cs="Times New Roman" w:hint="eastAsia"/>
                <w:szCs w:val="24"/>
                <w:lang w:val="en-GB" w:eastAsia="zh-CN"/>
              </w:rPr>
              <w:t>1</w:t>
            </w:r>
            <w:r w:rsidRPr="001646C2">
              <w:rPr>
                <w:rFonts w:eastAsia="SimSun" w:cs="Times New Roman"/>
                <w:szCs w:val="24"/>
                <w:lang w:val="en-GB" w:eastAsia="zh-CN"/>
              </w:rPr>
              <w:t xml:space="preserve">: </w:t>
            </w:r>
          </w:p>
          <w:p w14:paraId="4D77EAFB" w14:textId="77777777" w:rsidR="00FC7D52" w:rsidRPr="001646C2" w:rsidRDefault="00FC7D52" w:rsidP="00FC7D52">
            <w:pPr>
              <w:numPr>
                <w:ilvl w:val="1"/>
                <w:numId w:val="24"/>
              </w:numPr>
              <w:spacing w:after="120"/>
              <w:rPr>
                <w:rFonts w:eastAsia="SimSun" w:cs="Times New Roman"/>
                <w:szCs w:val="24"/>
                <w:lang w:val="en-GB" w:eastAsia="zh-CN"/>
              </w:rPr>
            </w:pPr>
            <w:r w:rsidRPr="001646C2">
              <w:rPr>
                <w:rFonts w:eastAsia="MS Mincho" w:cs="Times New Roman"/>
                <w:szCs w:val="20"/>
                <w:lang w:val="en-GB" w:eastAsia="zh-CN"/>
              </w:rPr>
              <w:t>RAN4 to define the CPP measurements requirements in RRC_IDLE state if time allows.</w:t>
            </w:r>
          </w:p>
          <w:p w14:paraId="0C7E88FC" w14:textId="77777777" w:rsidR="00FC7D52" w:rsidRPr="001646C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 xml:space="preserve">Option </w:t>
            </w:r>
            <w:r w:rsidRPr="001646C2">
              <w:rPr>
                <w:rFonts w:eastAsia="SimSun" w:cs="Times New Roman" w:hint="eastAsia"/>
                <w:szCs w:val="24"/>
                <w:lang w:val="en-GB" w:eastAsia="zh-CN"/>
              </w:rPr>
              <w:t>2</w:t>
            </w:r>
            <w:r w:rsidRPr="001646C2">
              <w:rPr>
                <w:rFonts w:eastAsia="SimSun" w:cs="Times New Roman"/>
                <w:szCs w:val="24"/>
                <w:lang w:val="en-GB" w:eastAsia="zh-CN"/>
              </w:rPr>
              <w:t xml:space="preserve">: </w:t>
            </w:r>
          </w:p>
          <w:p w14:paraId="4AC7F85D" w14:textId="3E155E44" w:rsidR="00FC7D52" w:rsidRPr="00FC7D52" w:rsidRDefault="00FC7D52" w:rsidP="00FC7D52">
            <w:pPr>
              <w:numPr>
                <w:ilvl w:val="1"/>
                <w:numId w:val="24"/>
              </w:numPr>
              <w:spacing w:after="120"/>
              <w:rPr>
                <w:rFonts w:eastAsia="SimSun" w:cs="Times New Roman"/>
                <w:szCs w:val="24"/>
                <w:lang w:val="en-GB" w:eastAsia="zh-CN"/>
              </w:rPr>
            </w:pPr>
            <w:r w:rsidRPr="001646C2">
              <w:rPr>
                <w:rFonts w:eastAsia="DengXian" w:cs="Times New Roman"/>
                <w:szCs w:val="20"/>
                <w:lang w:val="en-GB" w:eastAsia="zh-CN"/>
              </w:rPr>
              <w:t>Deprioritize CPP measurement in RRC_IDLE state.</w:t>
            </w:r>
          </w:p>
        </w:tc>
      </w:tr>
    </w:tbl>
    <w:p w14:paraId="52E36BB2" w14:textId="77777777" w:rsidR="00FC7D52" w:rsidRDefault="00FC7D52" w:rsidP="00D32F7E">
      <w:pPr>
        <w:spacing w:before="120" w:after="120"/>
      </w:pPr>
    </w:p>
    <w:tbl>
      <w:tblPr>
        <w:tblStyle w:val="TableGrid"/>
        <w:tblW w:w="0" w:type="auto"/>
        <w:tblLook w:val="04A0" w:firstRow="1" w:lastRow="0" w:firstColumn="1" w:lastColumn="0" w:noHBand="0" w:noVBand="1"/>
      </w:tblPr>
      <w:tblGrid>
        <w:gridCol w:w="9617"/>
      </w:tblGrid>
      <w:tr w:rsidR="000C1D22" w14:paraId="22C08796" w14:textId="77777777" w:rsidTr="000C1D22">
        <w:tc>
          <w:tcPr>
            <w:tcW w:w="9617" w:type="dxa"/>
          </w:tcPr>
          <w:p w14:paraId="1EB2463D" w14:textId="77777777" w:rsidR="00FC7D52" w:rsidRPr="00310E29" w:rsidRDefault="00FC7D52" w:rsidP="00FC7D52">
            <w:pPr>
              <w:pStyle w:val="Heading2"/>
              <w:rPr>
                <w:sz w:val="24"/>
                <w:szCs w:val="16"/>
              </w:rPr>
            </w:pPr>
            <w:r w:rsidRPr="001A2ED8">
              <w:rPr>
                <w:sz w:val="24"/>
                <w:szCs w:val="16"/>
              </w:rPr>
              <w:lastRenderedPageBreak/>
              <w:t>Sub-topic 2-3 Accuracy requirements</w:t>
            </w:r>
          </w:p>
          <w:p w14:paraId="6E15BB04" w14:textId="77777777" w:rsidR="00FC7D52" w:rsidRPr="001646C2" w:rsidRDefault="00FC7D52" w:rsidP="00FC7D52">
            <w:pPr>
              <w:keepNext/>
              <w:keepLines/>
              <w:numPr>
                <w:ilvl w:val="3"/>
                <w:numId w:val="0"/>
              </w:numPr>
              <w:spacing w:before="120" w:after="180"/>
              <w:ind w:left="864" w:hanging="864"/>
              <w:outlineLvl w:val="3"/>
              <w:rPr>
                <w:rFonts w:ascii="Arial" w:eastAsia="SimSun" w:hAnsi="Arial" w:cs="Times New Roman"/>
                <w:b/>
                <w:sz w:val="21"/>
                <w:szCs w:val="18"/>
                <w:u w:val="single"/>
                <w:lang w:val="sv-SE" w:eastAsia="zh-CN"/>
              </w:rPr>
            </w:pPr>
            <w:r w:rsidRPr="001646C2">
              <w:rPr>
                <w:rFonts w:ascii="Arial" w:eastAsia="SimSun" w:hAnsi="Arial" w:cs="Times New Roman"/>
                <w:b/>
                <w:sz w:val="21"/>
                <w:szCs w:val="18"/>
                <w:u w:val="single"/>
                <w:lang w:val="sv-SE" w:eastAsia="ko-KR"/>
              </w:rPr>
              <w:t xml:space="preserve">Issue </w:t>
            </w:r>
            <w:r w:rsidRPr="001646C2">
              <w:rPr>
                <w:rFonts w:ascii="Arial" w:eastAsia="SimSun" w:hAnsi="Arial" w:cs="Times New Roman"/>
                <w:b/>
                <w:sz w:val="21"/>
                <w:szCs w:val="18"/>
                <w:u w:val="single"/>
                <w:lang w:val="sv-SE" w:eastAsia="zh-CN"/>
              </w:rPr>
              <w:t>2</w:t>
            </w:r>
            <w:r w:rsidRPr="001646C2">
              <w:rPr>
                <w:rFonts w:ascii="Arial" w:eastAsia="SimSun" w:hAnsi="Arial" w:cs="Times New Roman"/>
                <w:b/>
                <w:sz w:val="21"/>
                <w:szCs w:val="18"/>
                <w:u w:val="single"/>
                <w:lang w:val="sv-SE" w:eastAsia="ko-KR"/>
              </w:rPr>
              <w:t>-</w:t>
            </w:r>
            <w:r w:rsidRPr="001646C2">
              <w:rPr>
                <w:rFonts w:ascii="Arial" w:eastAsia="SimSun" w:hAnsi="Arial" w:cs="Times New Roman"/>
                <w:b/>
                <w:sz w:val="21"/>
                <w:szCs w:val="18"/>
                <w:u w:val="single"/>
                <w:lang w:val="sv-SE" w:eastAsia="zh-CN"/>
              </w:rPr>
              <w:t>3-</w:t>
            </w:r>
            <w:r w:rsidRPr="001646C2">
              <w:rPr>
                <w:rFonts w:ascii="Arial" w:eastAsia="SimSun" w:hAnsi="Arial" w:cs="Times New Roman" w:hint="eastAsia"/>
                <w:b/>
                <w:sz w:val="21"/>
                <w:szCs w:val="18"/>
                <w:u w:val="single"/>
                <w:lang w:val="sv-SE" w:eastAsia="zh-CN"/>
              </w:rPr>
              <w:t>3</w:t>
            </w:r>
            <w:r w:rsidRPr="001646C2">
              <w:rPr>
                <w:rFonts w:ascii="Arial" w:eastAsia="SimSun" w:hAnsi="Arial" w:cs="Times New Roman"/>
                <w:b/>
                <w:sz w:val="21"/>
                <w:szCs w:val="18"/>
                <w:u w:val="single"/>
                <w:lang w:val="sv-SE" w:eastAsia="ko-KR"/>
              </w:rPr>
              <w:t xml:space="preserve">: </w:t>
            </w:r>
            <w:r w:rsidRPr="001646C2">
              <w:rPr>
                <w:rFonts w:ascii="Arial" w:eastAsia="SimSun" w:hAnsi="Arial" w:cs="Times New Roman" w:hint="eastAsia"/>
                <w:b/>
                <w:sz w:val="21"/>
                <w:szCs w:val="18"/>
                <w:u w:val="single"/>
                <w:lang w:val="sv-SE" w:eastAsia="zh-CN"/>
              </w:rPr>
              <w:t>PRS configuration</w:t>
            </w:r>
          </w:p>
          <w:p w14:paraId="52B47CBE" w14:textId="77777777" w:rsidR="00FC7D52" w:rsidRPr="001646C2" w:rsidRDefault="00FC7D52" w:rsidP="00FC7D52">
            <w:pPr>
              <w:spacing w:after="120"/>
              <w:rPr>
                <w:rFonts w:eastAsia="DengXian" w:cs="Times New Roman"/>
                <w:i/>
                <w:szCs w:val="24"/>
                <w:lang w:val="en-GB" w:eastAsia="zh-CN"/>
              </w:rPr>
            </w:pPr>
            <w:r w:rsidRPr="001646C2">
              <w:rPr>
                <w:rFonts w:eastAsia="SimSun" w:cs="Times New Roman" w:hint="eastAsia"/>
                <w:i/>
                <w:szCs w:val="24"/>
                <w:highlight w:val="yellow"/>
                <w:lang w:val="en-GB" w:eastAsia="zh-CN"/>
              </w:rPr>
              <w:t>Way Forward:</w:t>
            </w:r>
            <w:r w:rsidRPr="001646C2">
              <w:rPr>
                <w:rFonts w:eastAsia="SimSun" w:cs="Times New Roman" w:hint="eastAsia"/>
                <w:i/>
                <w:szCs w:val="24"/>
                <w:lang w:val="en-GB" w:eastAsia="zh-CN"/>
              </w:rPr>
              <w:t xml:space="preserve"> </w:t>
            </w:r>
          </w:p>
          <w:p w14:paraId="71225B43" w14:textId="77777777" w:rsidR="00FC7D52" w:rsidRPr="001646C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O</w:t>
            </w:r>
            <w:r w:rsidRPr="001646C2">
              <w:rPr>
                <w:rFonts w:eastAsia="SimSun" w:cs="Times New Roman" w:hint="eastAsia"/>
                <w:szCs w:val="24"/>
                <w:lang w:val="en-GB" w:eastAsia="zh-CN"/>
              </w:rPr>
              <w:t xml:space="preserve">ption 1: </w:t>
            </w:r>
          </w:p>
          <w:p w14:paraId="4E141C2A" w14:textId="77777777" w:rsidR="00FC7D52" w:rsidRPr="001646C2" w:rsidRDefault="00FC7D52" w:rsidP="00FC7D52">
            <w:pPr>
              <w:numPr>
                <w:ilvl w:val="1"/>
                <w:numId w:val="24"/>
              </w:numPr>
              <w:spacing w:after="120"/>
              <w:rPr>
                <w:rFonts w:eastAsia="MS Mincho" w:cs="Times New Roman"/>
                <w:szCs w:val="20"/>
                <w:lang w:val="en-GB" w:eastAsia="zh-CN"/>
              </w:rPr>
            </w:pPr>
            <w:r w:rsidRPr="001646C2">
              <w:rPr>
                <w:rFonts w:eastAsia="MS Mincho" w:cs="Times New Roman"/>
                <w:szCs w:val="20"/>
                <w:lang w:val="en-GB" w:eastAsia="zh-CN"/>
              </w:rPr>
              <w:t xml:space="preserve">RAN4 to align the targeted PRS BW range for NR DL CPP to that for </w:t>
            </w:r>
            <w:r w:rsidRPr="001646C2">
              <w:rPr>
                <w:rFonts w:eastAsia="MS Mincho" w:cs="Times New Roman" w:hint="eastAsia"/>
                <w:szCs w:val="20"/>
                <w:lang w:val="en-GB" w:eastAsia="zh-CN"/>
              </w:rPr>
              <w:t>legacy measurement (RSTD/UE Rx-Tx)</w:t>
            </w:r>
            <w:r w:rsidRPr="001646C2">
              <w:rPr>
                <w:rFonts w:eastAsia="DengXian" w:cs="Times New Roman" w:hint="eastAsia"/>
                <w:szCs w:val="20"/>
                <w:lang w:val="en-GB" w:eastAsia="zh-CN"/>
              </w:rPr>
              <w:t xml:space="preserve">. </w:t>
            </w:r>
          </w:p>
          <w:p w14:paraId="748956CA" w14:textId="77777777" w:rsidR="00FC7D52" w:rsidRPr="001646C2" w:rsidRDefault="00FC7D52" w:rsidP="00FC7D52">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3-4</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 xml:space="preserve">Accuracy requirements for DL carrier phase measurement: </w:t>
            </w:r>
          </w:p>
          <w:p w14:paraId="53D373ED" w14:textId="77777777" w:rsidR="00FC7D52" w:rsidRPr="001646C2" w:rsidRDefault="00FC7D52" w:rsidP="00FC7D52">
            <w:pPr>
              <w:spacing w:after="120"/>
              <w:rPr>
                <w:rFonts w:eastAsia="DengXian" w:cs="Times New Roman"/>
                <w:i/>
                <w:szCs w:val="24"/>
                <w:lang w:val="en-GB" w:eastAsia="zh-CN"/>
              </w:rPr>
            </w:pPr>
            <w:r w:rsidRPr="001646C2">
              <w:rPr>
                <w:rFonts w:eastAsia="SimSun" w:cs="Times New Roman" w:hint="eastAsia"/>
                <w:i/>
                <w:szCs w:val="24"/>
                <w:highlight w:val="yellow"/>
                <w:lang w:val="en-GB" w:eastAsia="zh-CN"/>
              </w:rPr>
              <w:t>Way Forward:</w:t>
            </w:r>
            <w:r w:rsidRPr="001646C2">
              <w:rPr>
                <w:rFonts w:eastAsia="SimSun" w:cs="Times New Roman" w:hint="eastAsia"/>
                <w:i/>
                <w:szCs w:val="24"/>
                <w:lang w:val="en-GB" w:eastAsia="zh-CN"/>
              </w:rPr>
              <w:t xml:space="preserve"> </w:t>
            </w:r>
          </w:p>
          <w:p w14:paraId="72131E57" w14:textId="77777777" w:rsidR="00FC7D52" w:rsidRPr="001646C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P</w:t>
            </w:r>
            <w:r w:rsidRPr="001646C2">
              <w:rPr>
                <w:rFonts w:eastAsia="SimSun" w:cs="Times New Roman" w:hint="eastAsia"/>
                <w:szCs w:val="24"/>
                <w:lang w:val="en-GB" w:eastAsia="zh-CN"/>
              </w:rPr>
              <w:t xml:space="preserve">roposal 1: </w:t>
            </w:r>
          </w:p>
          <w:p w14:paraId="627FE83D" w14:textId="77777777" w:rsidR="00FC7D52" w:rsidRPr="001646C2" w:rsidRDefault="00FC7D52" w:rsidP="00FC7D52">
            <w:pPr>
              <w:numPr>
                <w:ilvl w:val="1"/>
                <w:numId w:val="24"/>
              </w:numPr>
              <w:spacing w:after="120"/>
              <w:rPr>
                <w:rFonts w:eastAsia="SimSun" w:cs="Times New Roman"/>
                <w:szCs w:val="24"/>
                <w:lang w:val="en-GB" w:eastAsia="zh-CN"/>
              </w:rPr>
            </w:pPr>
            <w:r w:rsidRPr="001646C2">
              <w:rPr>
                <w:rFonts w:eastAsia="SimSun" w:cs="Times New Roman"/>
                <w:szCs w:val="24"/>
                <w:lang w:val="en-GB" w:eastAsia="zh-CN"/>
              </w:rPr>
              <w:t>Do not define absolute measurement accuracy requirements for DL RSCP.</w:t>
            </w:r>
          </w:p>
          <w:p w14:paraId="5FFD5715" w14:textId="77777777" w:rsidR="00FC7D52" w:rsidRPr="001646C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P</w:t>
            </w:r>
            <w:r w:rsidRPr="001646C2">
              <w:rPr>
                <w:rFonts w:eastAsia="SimSun" w:cs="Times New Roman" w:hint="eastAsia"/>
                <w:szCs w:val="24"/>
                <w:lang w:val="en-GB" w:eastAsia="zh-CN"/>
              </w:rPr>
              <w:t xml:space="preserve">roposal 2: </w:t>
            </w:r>
          </w:p>
          <w:p w14:paraId="1502A230" w14:textId="77777777" w:rsidR="00FC7D52" w:rsidRPr="001646C2" w:rsidRDefault="00FC7D52" w:rsidP="00FC7D52">
            <w:pPr>
              <w:numPr>
                <w:ilvl w:val="1"/>
                <w:numId w:val="24"/>
              </w:numPr>
              <w:spacing w:after="120"/>
              <w:rPr>
                <w:rFonts w:eastAsia="SimSun" w:cs="Times New Roman"/>
                <w:szCs w:val="24"/>
                <w:lang w:val="en-GB" w:eastAsia="zh-CN"/>
              </w:rPr>
            </w:pPr>
            <w:r w:rsidRPr="001646C2">
              <w:rPr>
                <w:rFonts w:eastAsia="SimSun" w:cs="Times New Roman" w:hint="eastAsia"/>
                <w:szCs w:val="24"/>
                <w:lang w:val="en-GB" w:eastAsia="zh-CN"/>
              </w:rPr>
              <w:t>D</w:t>
            </w:r>
            <w:r w:rsidRPr="001646C2">
              <w:rPr>
                <w:rFonts w:eastAsia="SimSun" w:cs="Times New Roman"/>
                <w:szCs w:val="24"/>
                <w:lang w:val="en-GB" w:eastAsia="zh-CN"/>
              </w:rPr>
              <w:t>efin</w:t>
            </w:r>
            <w:r w:rsidRPr="001646C2">
              <w:rPr>
                <w:rFonts w:eastAsia="SimSun" w:cs="Times New Roman" w:hint="eastAsia"/>
                <w:szCs w:val="24"/>
                <w:lang w:val="en-GB" w:eastAsia="zh-CN"/>
              </w:rPr>
              <w:t>e</w:t>
            </w:r>
            <w:r w:rsidRPr="001646C2">
              <w:rPr>
                <w:rFonts w:eastAsia="SimSun" w:cs="Times New Roman"/>
                <w:szCs w:val="24"/>
                <w:lang w:val="en-GB" w:eastAsia="zh-CN"/>
              </w:rPr>
              <w:t xml:space="preserve"> </w:t>
            </w:r>
            <w:r w:rsidRPr="001646C2">
              <w:rPr>
                <w:rFonts w:eastAsia="SimSun" w:cs="Times New Roman" w:hint="eastAsia"/>
                <w:szCs w:val="24"/>
                <w:lang w:val="en-GB" w:eastAsia="zh-CN"/>
              </w:rPr>
              <w:t>DL RSCPD</w:t>
            </w:r>
            <w:r w:rsidRPr="001646C2">
              <w:rPr>
                <w:rFonts w:eastAsia="SimSun" w:cs="Times New Roman"/>
                <w:szCs w:val="24"/>
                <w:lang w:val="en-GB" w:eastAsia="zh-CN"/>
              </w:rPr>
              <w:t xml:space="preserve"> measurement accuracy requirements for single sample measurements.</w:t>
            </w:r>
          </w:p>
          <w:p w14:paraId="2114D1F2" w14:textId="77777777" w:rsidR="00FC7D52" w:rsidRPr="001646C2" w:rsidRDefault="00FC7D52" w:rsidP="00FC7D52">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3-5</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 xml:space="preserve">Accuracy requirements for UL carrier phase measurement: </w:t>
            </w:r>
          </w:p>
          <w:p w14:paraId="36C707D5" w14:textId="77777777" w:rsidR="00FC7D52" w:rsidRPr="001646C2" w:rsidRDefault="00FC7D52" w:rsidP="00FC7D52">
            <w:pPr>
              <w:spacing w:after="120"/>
              <w:rPr>
                <w:rFonts w:eastAsia="DengXian" w:cs="Times New Roman"/>
                <w:i/>
                <w:szCs w:val="24"/>
                <w:lang w:val="en-GB" w:eastAsia="zh-CN"/>
              </w:rPr>
            </w:pPr>
            <w:r w:rsidRPr="001646C2">
              <w:rPr>
                <w:rFonts w:eastAsia="SimSun" w:cs="Times New Roman" w:hint="eastAsia"/>
                <w:i/>
                <w:szCs w:val="24"/>
                <w:highlight w:val="yellow"/>
                <w:lang w:val="en-GB" w:eastAsia="zh-CN"/>
              </w:rPr>
              <w:t>Way Forward:</w:t>
            </w:r>
            <w:r w:rsidRPr="001646C2">
              <w:rPr>
                <w:rFonts w:eastAsia="SimSun" w:cs="Times New Roman" w:hint="eastAsia"/>
                <w:i/>
                <w:szCs w:val="24"/>
                <w:lang w:val="en-GB" w:eastAsia="zh-CN"/>
              </w:rPr>
              <w:t xml:space="preserve"> </w:t>
            </w:r>
          </w:p>
          <w:p w14:paraId="0C8444D5" w14:textId="77777777" w:rsidR="00FC7D52" w:rsidRPr="001646C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O</w:t>
            </w:r>
            <w:r w:rsidRPr="001646C2">
              <w:rPr>
                <w:rFonts w:eastAsia="SimSun" w:cs="Times New Roman" w:hint="eastAsia"/>
                <w:szCs w:val="24"/>
                <w:lang w:val="en-GB" w:eastAsia="zh-CN"/>
              </w:rPr>
              <w:t xml:space="preserve">ption 1: </w:t>
            </w:r>
          </w:p>
          <w:p w14:paraId="495159AC" w14:textId="77777777" w:rsidR="00FC7D52" w:rsidRPr="001646C2" w:rsidRDefault="00FC7D52" w:rsidP="00FC7D52">
            <w:pPr>
              <w:numPr>
                <w:ilvl w:val="1"/>
                <w:numId w:val="24"/>
              </w:numPr>
              <w:spacing w:after="120"/>
              <w:rPr>
                <w:rFonts w:eastAsia="SimSun" w:cs="Times New Roman"/>
                <w:szCs w:val="24"/>
                <w:lang w:val="en-GB" w:eastAsia="zh-CN"/>
              </w:rPr>
            </w:pPr>
            <w:r w:rsidRPr="001646C2">
              <w:rPr>
                <w:rFonts w:eastAsia="SimSun" w:cs="Times New Roman"/>
                <w:szCs w:val="24"/>
                <w:lang w:val="en-GB" w:eastAsia="zh-CN"/>
              </w:rPr>
              <w:t>The gNB accuracy measurement requirements of UL RSCP NG-RAN node assisted positioning shall be defined</w:t>
            </w:r>
            <w:r w:rsidRPr="001646C2">
              <w:rPr>
                <w:rFonts w:eastAsia="SimSun" w:cs="Times New Roman" w:hint="eastAsia"/>
                <w:szCs w:val="24"/>
                <w:lang w:val="en-GB" w:eastAsia="zh-CN"/>
              </w:rPr>
              <w:t xml:space="preserve">. </w:t>
            </w:r>
          </w:p>
          <w:p w14:paraId="30383B9E" w14:textId="77777777" w:rsidR="00FC7D52" w:rsidRDefault="00FC7D52" w:rsidP="00FC7D52">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O</w:t>
            </w:r>
            <w:r w:rsidRPr="001646C2">
              <w:rPr>
                <w:rFonts w:eastAsia="SimSun" w:cs="Times New Roman" w:hint="eastAsia"/>
                <w:szCs w:val="24"/>
                <w:lang w:val="en-GB" w:eastAsia="zh-CN"/>
              </w:rPr>
              <w:t xml:space="preserve">ption 2: </w:t>
            </w:r>
          </w:p>
          <w:p w14:paraId="2668EFB4" w14:textId="5BFD9796" w:rsidR="000C1D22" w:rsidRPr="00FC7D52" w:rsidRDefault="00FC7D52" w:rsidP="00FC7D52">
            <w:pPr>
              <w:numPr>
                <w:ilvl w:val="1"/>
                <w:numId w:val="24"/>
              </w:numPr>
              <w:spacing w:after="120"/>
              <w:rPr>
                <w:rFonts w:eastAsia="SimSun" w:cs="Times New Roman"/>
                <w:szCs w:val="24"/>
                <w:lang w:val="en-GB" w:eastAsia="zh-CN"/>
              </w:rPr>
            </w:pPr>
            <w:r w:rsidRPr="001646C2">
              <w:rPr>
                <w:rFonts w:eastAsia="DengXian" w:cs="Times New Roman"/>
                <w:szCs w:val="20"/>
                <w:lang w:eastAsia="zh-CN"/>
              </w:rPr>
              <w:t>RAN4 to discuss whether and how to define accuracy requirements for UL RSCP in Perf part of the WI.</w:t>
            </w:r>
            <w:r w:rsidRPr="001646C2">
              <w:rPr>
                <w:rFonts w:eastAsia="DengXian" w:cs="Times New Roman" w:hint="eastAsia"/>
                <w:szCs w:val="20"/>
                <w:lang w:eastAsia="zh-CN"/>
              </w:rPr>
              <w:t xml:space="preserve"> </w:t>
            </w:r>
            <w:r w:rsidRPr="00FC7D52">
              <w:rPr>
                <w:rFonts w:eastAsia="SimSun" w:cs="Times New Roman"/>
                <w:szCs w:val="24"/>
                <w:lang w:val="en-GB" w:eastAsia="zh-CN"/>
              </w:rPr>
              <w:t xml:space="preserve"> </w:t>
            </w:r>
            <w:r w:rsidR="00F10243" w:rsidRPr="00FC7D52">
              <w:rPr>
                <w:rFonts w:eastAsia="SimSun" w:cs="Times New Roman"/>
                <w:szCs w:val="24"/>
                <w:lang w:val="en-GB" w:eastAsia="zh-CN"/>
              </w:rPr>
              <w:t xml:space="preserve"> </w:t>
            </w:r>
          </w:p>
        </w:tc>
      </w:tr>
    </w:tbl>
    <w:p w14:paraId="4C748678" w14:textId="2D5793EB" w:rsidR="000C1D22" w:rsidRDefault="000C1D22" w:rsidP="000C1D22"/>
    <w:p w14:paraId="003EBD40" w14:textId="50A3625F" w:rsidR="00C01EE2" w:rsidRPr="00844D9B" w:rsidRDefault="00C01EE2" w:rsidP="005E57F0">
      <w:pPr>
        <w:pStyle w:val="RAN4H2"/>
        <w:numPr>
          <w:ilvl w:val="1"/>
          <w:numId w:val="25"/>
        </w:numPr>
        <w:ind w:left="567" w:hanging="567"/>
      </w:pPr>
      <w:bookmarkStart w:id="4" w:name="_Hlk141715094"/>
      <w:bookmarkStart w:id="5" w:name="_Hlk141954838"/>
      <w:r w:rsidRPr="00844D9B">
        <w:t>Measurement period requirements</w:t>
      </w:r>
      <w:r w:rsidR="00A56324" w:rsidRPr="00844D9B">
        <w:t xml:space="preserve"> in RRC_CONNECTED</w:t>
      </w:r>
    </w:p>
    <w:p w14:paraId="13D26E8C" w14:textId="17372E8E" w:rsidR="000C1D22" w:rsidRPr="00844D9B" w:rsidRDefault="00DF4C3D" w:rsidP="00261C53">
      <w:pPr>
        <w:pStyle w:val="RAN4H3"/>
      </w:pPr>
      <w:bookmarkStart w:id="6" w:name="_Hlk139369738"/>
      <w:bookmarkEnd w:id="4"/>
      <w:bookmarkEnd w:id="5"/>
      <w:r w:rsidRPr="00844D9B">
        <w:t xml:space="preserve">Time </w:t>
      </w:r>
      <w:r w:rsidR="00D86100" w:rsidRPr="00844D9B">
        <w:t>w</w:t>
      </w:r>
      <w:r w:rsidRPr="00844D9B">
        <w:t>indow</w:t>
      </w:r>
      <w:r w:rsidR="00D86100" w:rsidRPr="00844D9B">
        <w:t xml:space="preserve"> configuration</w:t>
      </w:r>
      <w:r w:rsidR="004E0D58" w:rsidRPr="00844D9B">
        <w:t xml:space="preserve"> </w:t>
      </w:r>
      <w:bookmarkEnd w:id="6"/>
      <w:r w:rsidR="00261C53" w:rsidRPr="00844D9B">
        <w:t>for DL CPP</w:t>
      </w:r>
    </w:p>
    <w:p w14:paraId="05D3A5CA" w14:textId="4E2AE2EA" w:rsidR="00AE3596" w:rsidRPr="00190F0D" w:rsidRDefault="00AE3596" w:rsidP="00AE3596">
      <w:pPr>
        <w:rPr>
          <w:lang w:val="en-GB"/>
        </w:rPr>
      </w:pPr>
      <w:r>
        <w:t>RAN1 #11</w:t>
      </w:r>
      <w:r w:rsidR="00BA4724">
        <w:t>4</w:t>
      </w:r>
      <w:r w:rsidR="00BB3915">
        <w:t>bis</w:t>
      </w:r>
      <w:r>
        <w:t xml:space="preserve"> achieved following agreement</w:t>
      </w:r>
      <w:r w:rsidR="00D86100">
        <w:t>s</w:t>
      </w:r>
      <w:r>
        <w:t xml:space="preserve"> on the </w:t>
      </w:r>
      <w:r w:rsidR="00D86100">
        <w:t>t</w:t>
      </w:r>
      <w:r w:rsidR="00D86100" w:rsidRPr="00D86100">
        <w:t xml:space="preserve">ime window configuration </w:t>
      </w:r>
      <w:r>
        <w:t>for DL CPP</w:t>
      </w:r>
      <w:r w:rsidR="00190F0D">
        <w:t xml:space="preserve"> </w:t>
      </w:r>
      <w:r w:rsidR="00190F0D">
        <w:rPr>
          <w:lang w:val="en-GB"/>
        </w:rPr>
        <w:t>(see Annex)</w:t>
      </w:r>
      <w:r w:rsidR="00190F0D" w:rsidRPr="00C01A83">
        <w:rPr>
          <w:lang w:val="en-GB"/>
        </w:rPr>
        <w:t>:</w:t>
      </w:r>
    </w:p>
    <w:tbl>
      <w:tblPr>
        <w:tblStyle w:val="TableGrid"/>
        <w:tblW w:w="0" w:type="auto"/>
        <w:tblLook w:val="04A0" w:firstRow="1" w:lastRow="0" w:firstColumn="1" w:lastColumn="0" w:noHBand="0" w:noVBand="1"/>
      </w:tblPr>
      <w:tblGrid>
        <w:gridCol w:w="9617"/>
      </w:tblGrid>
      <w:tr w:rsidR="00AE3596" w14:paraId="5BAE4ECD" w14:textId="77777777" w:rsidTr="00AE3596">
        <w:tc>
          <w:tcPr>
            <w:tcW w:w="9617" w:type="dxa"/>
          </w:tcPr>
          <w:p w14:paraId="4BF6F1FD" w14:textId="6C505734" w:rsidR="00AE3596" w:rsidRPr="00140FEC" w:rsidRDefault="00BB3915" w:rsidP="00BB3915">
            <w:pPr>
              <w:numPr>
                <w:ilvl w:val="1"/>
                <w:numId w:val="38"/>
              </w:numPr>
              <w:spacing w:after="120"/>
              <w:ind w:left="-260" w:hanging="357"/>
              <w:jc w:val="both"/>
              <w:rPr>
                <w:rFonts w:eastAsia="Times New Roman" w:cs="Times New Roman"/>
                <w:color w:val="000000" w:themeColor="text1"/>
                <w:szCs w:val="20"/>
                <w:lang w:val="en-GB" w:eastAsia="en-GB"/>
              </w:rPr>
            </w:pPr>
            <w:r>
              <w:rPr>
                <w:noProof/>
              </w:rPr>
              <w:drawing>
                <wp:inline distT="0" distB="0" distL="0" distR="0" wp14:anchorId="612E48A5" wp14:editId="600497FF">
                  <wp:extent cx="6170096" cy="2833625"/>
                  <wp:effectExtent l="0" t="0" r="2540" b="5080"/>
                  <wp:docPr id="1850386463" name="Picture 185038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8204" cy="2874089"/>
                          </a:xfrm>
                          <a:prstGeom prst="rect">
                            <a:avLst/>
                          </a:prstGeom>
                          <a:noFill/>
                          <a:ln>
                            <a:noFill/>
                          </a:ln>
                        </pic:spPr>
                      </pic:pic>
                    </a:graphicData>
                  </a:graphic>
                </wp:inline>
              </w:drawing>
            </w:r>
          </w:p>
        </w:tc>
      </w:tr>
    </w:tbl>
    <w:p w14:paraId="441542DC" w14:textId="5D10CE90" w:rsidR="00AE3596" w:rsidRDefault="00AE3596" w:rsidP="00784788">
      <w:pPr>
        <w:pStyle w:val="RAN4H3"/>
        <w:numPr>
          <w:ilvl w:val="0"/>
          <w:numId w:val="0"/>
        </w:numPr>
        <w:spacing w:after="0" w:line="240" w:lineRule="auto"/>
      </w:pPr>
    </w:p>
    <w:p w14:paraId="206C7F00" w14:textId="14D61491" w:rsidR="003F707C" w:rsidRDefault="003F707C" w:rsidP="003F707C">
      <w:pPr>
        <w:spacing w:after="0"/>
        <w:rPr>
          <w:color w:val="000000" w:themeColor="text1"/>
        </w:rPr>
      </w:pPr>
      <w:r w:rsidRPr="00E865B2">
        <w:rPr>
          <w:color w:val="000000" w:themeColor="text1"/>
        </w:rPr>
        <w:lastRenderedPageBreak/>
        <w:t>Figure 1 illustrates</w:t>
      </w:r>
      <w:r>
        <w:rPr>
          <w:color w:val="000000" w:themeColor="text1"/>
        </w:rPr>
        <w:t xml:space="preserve"> </w:t>
      </w:r>
      <w:r w:rsidRPr="00290619">
        <w:rPr>
          <w:color w:val="000000" w:themeColor="text1"/>
        </w:rPr>
        <w:t xml:space="preserve">the time windows </w:t>
      </w:r>
      <w:r w:rsidRPr="00E865B2">
        <w:rPr>
          <w:color w:val="000000" w:themeColor="text1"/>
        </w:rPr>
        <w:t>according to RAN1</w:t>
      </w:r>
      <w:r w:rsidR="009A5A1E">
        <w:rPr>
          <w:color w:val="000000" w:themeColor="text1"/>
        </w:rPr>
        <w:t xml:space="preserve"> </w:t>
      </w:r>
      <w:r w:rsidRPr="00E865B2">
        <w:rPr>
          <w:color w:val="000000" w:themeColor="text1"/>
        </w:rPr>
        <w:t>#113</w:t>
      </w:r>
      <w:r w:rsidR="00E66C9D">
        <w:rPr>
          <w:color w:val="000000" w:themeColor="text1"/>
        </w:rPr>
        <w:t>, RAN1</w:t>
      </w:r>
      <w:r w:rsidR="009A5A1E">
        <w:rPr>
          <w:color w:val="000000" w:themeColor="text1"/>
        </w:rPr>
        <w:t xml:space="preserve"> </w:t>
      </w:r>
      <w:r w:rsidR="00E66C9D">
        <w:rPr>
          <w:color w:val="000000" w:themeColor="text1"/>
        </w:rPr>
        <w:t xml:space="preserve">#114 </w:t>
      </w:r>
      <w:r>
        <w:rPr>
          <w:color w:val="000000" w:themeColor="text1"/>
        </w:rPr>
        <w:t>and RAN1</w:t>
      </w:r>
      <w:r w:rsidR="009A5A1E">
        <w:rPr>
          <w:color w:val="000000" w:themeColor="text1"/>
        </w:rPr>
        <w:t xml:space="preserve"> </w:t>
      </w:r>
      <w:r>
        <w:rPr>
          <w:color w:val="000000" w:themeColor="text1"/>
        </w:rPr>
        <w:t>#114</w:t>
      </w:r>
      <w:r w:rsidR="00E66C9D">
        <w:rPr>
          <w:color w:val="000000" w:themeColor="text1"/>
        </w:rPr>
        <w:t>bis</w:t>
      </w:r>
      <w:r>
        <w:rPr>
          <w:color w:val="000000" w:themeColor="text1"/>
        </w:rPr>
        <w:t xml:space="preserve"> </w:t>
      </w:r>
      <w:r w:rsidRPr="00E865B2">
        <w:rPr>
          <w:color w:val="000000" w:themeColor="text1"/>
        </w:rPr>
        <w:t>agreements (see Annex 1).</w:t>
      </w:r>
    </w:p>
    <w:p w14:paraId="7D50F891" w14:textId="77777777" w:rsidR="003F707C" w:rsidRDefault="003F707C" w:rsidP="003F707C">
      <w:pPr>
        <w:spacing w:after="0"/>
        <w:rPr>
          <w:color w:val="000000" w:themeColor="text1"/>
        </w:rPr>
      </w:pPr>
    </w:p>
    <w:p w14:paraId="265CBD27" w14:textId="0DFCC48F" w:rsidR="003F707C" w:rsidRDefault="00E66C9D" w:rsidP="003F707C">
      <w:pPr>
        <w:spacing w:after="0"/>
        <w:rPr>
          <w:color w:val="000000" w:themeColor="text1"/>
        </w:rPr>
      </w:pPr>
      <w:r>
        <w:rPr>
          <w:noProof/>
        </w:rPr>
        <mc:AlternateContent>
          <mc:Choice Requires="wps">
            <w:drawing>
              <wp:anchor distT="0" distB="0" distL="114300" distR="114300" simplePos="0" relativeHeight="251667456" behindDoc="0" locked="0" layoutInCell="1" allowOverlap="1" wp14:anchorId="24872483" wp14:editId="5675F66F">
                <wp:simplePos x="0" y="0"/>
                <wp:positionH relativeFrom="column">
                  <wp:posOffset>2169160</wp:posOffset>
                </wp:positionH>
                <wp:positionV relativeFrom="paragraph">
                  <wp:posOffset>2377762</wp:posOffset>
                </wp:positionV>
                <wp:extent cx="805218" cy="197892"/>
                <wp:effectExtent l="0" t="0" r="22225" b="12065"/>
                <wp:wrapNone/>
                <wp:docPr id="849083390" name="Text Box 10"/>
                <wp:cNvGraphicFramePr/>
                <a:graphic xmlns:a="http://schemas.openxmlformats.org/drawingml/2006/main">
                  <a:graphicData uri="http://schemas.microsoft.com/office/word/2010/wordprocessingShape">
                    <wps:wsp>
                      <wps:cNvSpPr txBox="1"/>
                      <wps:spPr>
                        <a:xfrm>
                          <a:off x="0" y="0"/>
                          <a:ext cx="805218" cy="197892"/>
                        </a:xfrm>
                        <a:prstGeom prst="rect">
                          <a:avLst/>
                        </a:prstGeom>
                        <a:noFill/>
                        <a:ln w="6350">
                          <a:solidFill>
                            <a:schemeClr val="bg1"/>
                          </a:solidFill>
                        </a:ln>
                      </wps:spPr>
                      <wps:txbx>
                        <w:txbxContent>
                          <w:p w14:paraId="673AF341" w14:textId="551D558A" w:rsidR="00E66C9D" w:rsidRPr="00E66C9D" w:rsidRDefault="00E66C9D" w:rsidP="00E66C9D">
                            <w:pPr>
                              <w:spacing w:after="0" w:line="240" w:lineRule="auto"/>
                              <w:rPr>
                                <w:rFonts w:asciiTheme="minorHAnsi" w:hAnsiTheme="minorHAnsi" w:cstheme="minorHAnsi"/>
                                <w:sz w:val="16"/>
                                <w:szCs w:val="16"/>
                              </w:rPr>
                            </w:pPr>
                            <w:r w:rsidRPr="00E66C9D">
                              <w:rPr>
                                <w:rFonts w:asciiTheme="minorHAnsi" w:hAnsiTheme="minorHAnsi" w:cstheme="minorHAnsi"/>
                                <w:sz w:val="16"/>
                                <w:szCs w:val="16"/>
                              </w:rPr>
                              <w:t>MGRP = 80 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872483" id="_x0000_t202" coordsize="21600,21600" o:spt="202" path="m,l,21600r21600,l21600,xe">
                <v:stroke joinstyle="miter"/>
                <v:path gradientshapeok="t" o:connecttype="rect"/>
              </v:shapetype>
              <v:shape id="Text Box 10" o:spid="_x0000_s1026" type="#_x0000_t202" style="position:absolute;margin-left:170.8pt;margin-top:187.25pt;width:63.4pt;height: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" filled="f" strokecolor="white [3212]" strokeweight=".5pt">
                <v:textbox>
                  <w:txbxContent>
                    <w:p w14:paraId="673AF341" w14:textId="551D558A" w:rsidR="00E66C9D" w:rsidRPr="00E66C9D" w:rsidRDefault="00E66C9D" w:rsidP="00E66C9D">
                      <w:pPr>
                        <w:spacing w:after="0" w:line="240" w:lineRule="auto"/>
                        <w:rPr>
                          <w:rFonts w:asciiTheme="minorHAnsi" w:hAnsiTheme="minorHAnsi" w:cstheme="minorHAnsi"/>
                          <w:sz w:val="16"/>
                          <w:szCs w:val="16"/>
                        </w:rPr>
                      </w:pPr>
                      <w:r w:rsidRPr="00E66C9D">
                        <w:rPr>
                          <w:rFonts w:asciiTheme="minorHAnsi" w:hAnsiTheme="minorHAnsi" w:cstheme="minorHAnsi"/>
                          <w:sz w:val="16"/>
                          <w:szCs w:val="16"/>
                        </w:rPr>
                        <w:t xml:space="preserve">MGRP = 80 </w:t>
                      </w:r>
                      <w:proofErr w:type="spellStart"/>
                      <w:r w:rsidRPr="00E66C9D">
                        <w:rPr>
                          <w:rFonts w:asciiTheme="minorHAnsi" w:hAnsiTheme="minorHAnsi" w:cstheme="minorHAnsi"/>
                          <w:sz w:val="16"/>
                          <w:szCs w:val="16"/>
                        </w:rPr>
                        <w:t>ms</w:t>
                      </w:r>
                      <w:proofErr w:type="spellEnd"/>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6DC9ABE" wp14:editId="38B653F7">
                <wp:simplePos x="0" y="0"/>
                <wp:positionH relativeFrom="column">
                  <wp:posOffset>1125220</wp:posOffset>
                </wp:positionH>
                <wp:positionV relativeFrom="paragraph">
                  <wp:posOffset>2363792</wp:posOffset>
                </wp:positionV>
                <wp:extent cx="2586250" cy="0"/>
                <wp:effectExtent l="38100" t="76200" r="24130" b="95250"/>
                <wp:wrapNone/>
                <wp:docPr id="82237456" name="Connector: Elbow 9"/>
                <wp:cNvGraphicFramePr/>
                <a:graphic xmlns:a="http://schemas.openxmlformats.org/drawingml/2006/main">
                  <a:graphicData uri="http://schemas.microsoft.com/office/word/2010/wordprocessingShape">
                    <wps:wsp>
                      <wps:cNvCnPr/>
                      <wps:spPr>
                        <a:xfrm>
                          <a:off x="0" y="0"/>
                          <a:ext cx="2586250" cy="0"/>
                        </a:xfrm>
                        <a:prstGeom prst="bentConnector3">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80B7B78"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88.6pt;margin-top:186.15pt;width:203.6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" strokecolor="black [3213]" strokeweight=".5pt">
                <v:stroke startarrow="block" endarrow="block"/>
              </v:shape>
            </w:pict>
          </mc:Fallback>
        </mc:AlternateContent>
      </w:r>
      <w:r>
        <w:rPr>
          <w:noProof/>
        </w:rPr>
        <mc:AlternateContent>
          <mc:Choice Requires="wps">
            <w:drawing>
              <wp:anchor distT="0" distB="0" distL="114300" distR="114300" simplePos="0" relativeHeight="251665408" behindDoc="0" locked="0" layoutInCell="1" allowOverlap="1" wp14:anchorId="296D3AEE" wp14:editId="4C0EA0AD">
                <wp:simplePos x="0" y="0"/>
                <wp:positionH relativeFrom="column">
                  <wp:posOffset>982070</wp:posOffset>
                </wp:positionH>
                <wp:positionV relativeFrom="paragraph">
                  <wp:posOffset>2351016</wp:posOffset>
                </wp:positionV>
                <wp:extent cx="1487606" cy="170597"/>
                <wp:effectExtent l="0" t="0" r="17780" b="20320"/>
                <wp:wrapNone/>
                <wp:docPr id="562796142" name="Rectangle 7"/>
                <wp:cNvGraphicFramePr/>
                <a:graphic xmlns:a="http://schemas.openxmlformats.org/drawingml/2006/main">
                  <a:graphicData uri="http://schemas.microsoft.com/office/word/2010/wordprocessingShape">
                    <wps:wsp>
                      <wps:cNvSpPr/>
                      <wps:spPr>
                        <a:xfrm>
                          <a:off x="0" y="0"/>
                          <a:ext cx="1487606" cy="17059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8367E8" id="Rectangle 7" o:spid="_x0000_s1026" style="position:absolute;margin-left:77.35pt;margin-top:185.1pt;width:117.15pt;height:13.4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" fillcolor="white [3212]" strokecolor="white [3212]" strokeweight="1pt"/>
            </w:pict>
          </mc:Fallback>
        </mc:AlternateContent>
      </w:r>
      <w:r w:rsidR="00A5179E">
        <w:rPr>
          <w:noProof/>
        </w:rPr>
        <mc:AlternateContent>
          <mc:Choice Requires="wps">
            <w:drawing>
              <wp:anchor distT="0" distB="0" distL="114300" distR="114300" simplePos="0" relativeHeight="251664384" behindDoc="0" locked="0" layoutInCell="1" allowOverlap="1" wp14:anchorId="567A7736" wp14:editId="46E1E7D4">
                <wp:simplePos x="0" y="0"/>
                <wp:positionH relativeFrom="column">
                  <wp:posOffset>4805481</wp:posOffset>
                </wp:positionH>
                <wp:positionV relativeFrom="paragraph">
                  <wp:posOffset>2038549</wp:posOffset>
                </wp:positionV>
                <wp:extent cx="702860" cy="266937"/>
                <wp:effectExtent l="0" t="0" r="21590" b="19050"/>
                <wp:wrapNone/>
                <wp:docPr id="1080289659" name="Rectangle 4"/>
                <wp:cNvGraphicFramePr/>
                <a:graphic xmlns:a="http://schemas.openxmlformats.org/drawingml/2006/main">
                  <a:graphicData uri="http://schemas.microsoft.com/office/word/2010/wordprocessingShape">
                    <wps:wsp>
                      <wps:cNvSpPr/>
                      <wps:spPr>
                        <a:xfrm>
                          <a:off x="0" y="0"/>
                          <a:ext cx="702860" cy="2669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46782F" id="Rectangle 4" o:spid="_x0000_s1026" style="position:absolute;margin-left:378.4pt;margin-top:160.5pt;width:55.35pt;height: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" fillcolor="white [3212]" strokecolor="white [3212]" strokeweight="1pt"/>
            </w:pict>
          </mc:Fallback>
        </mc:AlternateContent>
      </w:r>
      <w:r w:rsidR="00A5179E">
        <w:rPr>
          <w:noProof/>
        </w:rPr>
        <mc:AlternateContent>
          <mc:Choice Requires="wps">
            <w:drawing>
              <wp:anchor distT="0" distB="0" distL="114300" distR="114300" simplePos="0" relativeHeight="251662336" behindDoc="0" locked="0" layoutInCell="1" allowOverlap="1" wp14:anchorId="3020E63C" wp14:editId="5070DF4B">
                <wp:simplePos x="0" y="0"/>
                <wp:positionH relativeFrom="column">
                  <wp:posOffset>2251312</wp:posOffset>
                </wp:positionH>
                <wp:positionV relativeFrom="paragraph">
                  <wp:posOffset>2036312</wp:posOffset>
                </wp:positionV>
                <wp:extent cx="702860" cy="266937"/>
                <wp:effectExtent l="0" t="0" r="21590" b="19050"/>
                <wp:wrapNone/>
                <wp:docPr id="1097111633" name="Rectangle 4"/>
                <wp:cNvGraphicFramePr/>
                <a:graphic xmlns:a="http://schemas.openxmlformats.org/drawingml/2006/main">
                  <a:graphicData uri="http://schemas.microsoft.com/office/word/2010/wordprocessingShape">
                    <wps:wsp>
                      <wps:cNvSpPr/>
                      <wps:spPr>
                        <a:xfrm>
                          <a:off x="0" y="0"/>
                          <a:ext cx="702860" cy="2669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FB03FD" id="Rectangle 4" o:spid="_x0000_s1026" style="position:absolute;margin-left:177.25pt;margin-top:160.35pt;width:55.35pt;height: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" fillcolor="white [3212]" strokecolor="white [3212]" strokeweight="1pt"/>
            </w:pict>
          </mc:Fallback>
        </mc:AlternateContent>
      </w:r>
      <w:r w:rsidR="00A5179E">
        <w:rPr>
          <w:noProof/>
        </w:rPr>
        <mc:AlternateContent>
          <mc:Choice Requires="wps">
            <w:drawing>
              <wp:anchor distT="0" distB="0" distL="114300" distR="114300" simplePos="0" relativeHeight="251661312" behindDoc="0" locked="0" layoutInCell="1" allowOverlap="1" wp14:anchorId="71C38E42" wp14:editId="6FF8E7BC">
                <wp:simplePos x="0" y="0"/>
                <wp:positionH relativeFrom="column">
                  <wp:posOffset>5036024</wp:posOffset>
                </wp:positionH>
                <wp:positionV relativeFrom="paragraph">
                  <wp:posOffset>242484</wp:posOffset>
                </wp:positionV>
                <wp:extent cx="252256" cy="1794188"/>
                <wp:effectExtent l="0" t="0" r="14605" b="15875"/>
                <wp:wrapNone/>
                <wp:docPr id="418053700" name="Rectangle 3"/>
                <wp:cNvGraphicFramePr/>
                <a:graphic xmlns:a="http://schemas.openxmlformats.org/drawingml/2006/main">
                  <a:graphicData uri="http://schemas.microsoft.com/office/word/2010/wordprocessingShape">
                    <wps:wsp>
                      <wps:cNvSpPr/>
                      <wps:spPr>
                        <a:xfrm>
                          <a:off x="0" y="0"/>
                          <a:ext cx="252256" cy="1794188"/>
                        </a:xfrm>
                        <a:prstGeom prst="rect">
                          <a:avLst/>
                        </a:prstGeom>
                        <a:noFill/>
                        <a:ln w="25400">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DF768" id="Rectangle 3" o:spid="_x0000_s1026" style="position:absolute;margin-left:396.55pt;margin-top:19.1pt;width:19.85pt;height:1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" filled="f" strokecolor="white [3212]" strokeweight="2pt"/>
            </w:pict>
          </mc:Fallback>
        </mc:AlternateContent>
      </w:r>
      <w:r w:rsidR="00A5179E">
        <w:rPr>
          <w:noProof/>
        </w:rPr>
        <mc:AlternateContent>
          <mc:Choice Requires="wps">
            <w:drawing>
              <wp:anchor distT="0" distB="0" distL="114300" distR="114300" simplePos="0" relativeHeight="251659264" behindDoc="0" locked="0" layoutInCell="1" allowOverlap="1" wp14:anchorId="0F306A4E" wp14:editId="5B92E50B">
                <wp:simplePos x="0" y="0"/>
                <wp:positionH relativeFrom="column">
                  <wp:posOffset>2442381</wp:posOffset>
                </wp:positionH>
                <wp:positionV relativeFrom="paragraph">
                  <wp:posOffset>242437</wp:posOffset>
                </wp:positionV>
                <wp:extent cx="252256" cy="1794188"/>
                <wp:effectExtent l="0" t="0" r="14605" b="15875"/>
                <wp:wrapNone/>
                <wp:docPr id="1008288640" name="Rectangle 3"/>
                <wp:cNvGraphicFramePr/>
                <a:graphic xmlns:a="http://schemas.openxmlformats.org/drawingml/2006/main">
                  <a:graphicData uri="http://schemas.microsoft.com/office/word/2010/wordprocessingShape">
                    <wps:wsp>
                      <wps:cNvSpPr/>
                      <wps:spPr>
                        <a:xfrm>
                          <a:off x="0" y="0"/>
                          <a:ext cx="252256" cy="1794188"/>
                        </a:xfrm>
                        <a:prstGeom prst="rect">
                          <a:avLst/>
                        </a:prstGeom>
                        <a:noFill/>
                        <a:ln w="25400">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421766" id="Rectangle 3" o:spid="_x0000_s1026" style="position:absolute;margin-left:192.3pt;margin-top:19.1pt;width:19.85pt;height:1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" filled="f" strokecolor="white [3212]" strokeweight="2pt"/>
            </w:pict>
          </mc:Fallback>
        </mc:AlternateContent>
      </w:r>
      <w:r w:rsidR="003F707C" w:rsidRPr="001A55E1">
        <w:rPr>
          <w:noProof/>
        </w:rPr>
        <w:drawing>
          <wp:inline distT="0" distB="0" distL="0" distR="0" wp14:anchorId="4B84281D" wp14:editId="2803B116">
            <wp:extent cx="6113145" cy="2559050"/>
            <wp:effectExtent l="0" t="0" r="1905" b="0"/>
            <wp:docPr id="4" name="Picture 4" descr="A graph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different colored squares&#10;&#10;Description automatically generated with medium confidence"/>
                    <pic:cNvPicPr/>
                  </pic:nvPicPr>
                  <pic:blipFill>
                    <a:blip r:embed="rId14"/>
                    <a:stretch>
                      <a:fillRect/>
                    </a:stretch>
                  </pic:blipFill>
                  <pic:spPr>
                    <a:xfrm>
                      <a:off x="0" y="0"/>
                      <a:ext cx="6113145" cy="2559050"/>
                    </a:xfrm>
                    <a:prstGeom prst="rect">
                      <a:avLst/>
                    </a:prstGeom>
                  </pic:spPr>
                </pic:pic>
              </a:graphicData>
            </a:graphic>
          </wp:inline>
        </w:drawing>
      </w:r>
    </w:p>
    <w:p w14:paraId="4EAB65C8" w14:textId="4ED138FD" w:rsidR="003F707C" w:rsidRDefault="003F707C" w:rsidP="00AF2A37">
      <w:pPr>
        <w:spacing w:before="120"/>
      </w:pPr>
      <w:r w:rsidRPr="001A55E1">
        <w:rPr>
          <w:rStyle w:val="cf01"/>
          <w:rFonts w:ascii="Times New Roman" w:hAnsi="Times New Roman" w:cs="Times New Roman"/>
          <w:sz w:val="20"/>
          <w:szCs w:val="20"/>
        </w:rPr>
        <w:t>Fig</w:t>
      </w:r>
      <w:r>
        <w:rPr>
          <w:rStyle w:val="cf01"/>
          <w:rFonts w:ascii="Times New Roman" w:hAnsi="Times New Roman" w:cs="Times New Roman"/>
          <w:sz w:val="20"/>
          <w:szCs w:val="20"/>
        </w:rPr>
        <w:t xml:space="preserve">ure </w:t>
      </w:r>
      <w:r w:rsidRPr="001A55E1">
        <w:rPr>
          <w:rStyle w:val="cf01"/>
          <w:rFonts w:ascii="Times New Roman" w:hAnsi="Times New Roman" w:cs="Times New Roman"/>
          <w:sz w:val="20"/>
          <w:szCs w:val="20"/>
        </w:rPr>
        <w:t>1: Time windows configuration for DL CPP (each window covers a duration of multiple slots/symbols</w:t>
      </w:r>
      <w:r>
        <w:rPr>
          <w:rStyle w:val="cf01"/>
          <w:rFonts w:ascii="Times New Roman" w:hAnsi="Times New Roman" w:cs="Times New Roman"/>
          <w:sz w:val="20"/>
          <w:szCs w:val="20"/>
        </w:rPr>
        <w:t xml:space="preserve"> including PRS resource repetition</w:t>
      </w:r>
      <w:r w:rsidRPr="001A55E1">
        <w:rPr>
          <w:rStyle w:val="cf01"/>
          <w:rFonts w:ascii="Times New Roman" w:hAnsi="Times New Roman" w:cs="Times New Roman"/>
          <w:sz w:val="20"/>
          <w:szCs w:val="20"/>
        </w:rPr>
        <w:t>)</w:t>
      </w:r>
    </w:p>
    <w:p w14:paraId="687D23BA" w14:textId="3108005F" w:rsidR="00BA4724" w:rsidRDefault="00BA4724" w:rsidP="00E2714B">
      <w:r>
        <w:t xml:space="preserve">RAN1 has agreed how to configure start and duration of </w:t>
      </w:r>
      <w:r w:rsidR="00473BCB">
        <w:t xml:space="preserve">up to </w:t>
      </w:r>
      <w:proofErr w:type="gramStart"/>
      <w:r w:rsidR="00473BCB">
        <w:t xml:space="preserve">two </w:t>
      </w:r>
      <w:r>
        <w:t>time</w:t>
      </w:r>
      <w:proofErr w:type="gramEnd"/>
      <w:r>
        <w:t xml:space="preserve"> window</w:t>
      </w:r>
      <w:r w:rsidR="00473BCB">
        <w:t>s</w:t>
      </w:r>
      <w:r>
        <w:t xml:space="preserve"> for DL CPP in terms of number of consecutive slots. </w:t>
      </w:r>
      <w:r w:rsidR="00CA5E5A" w:rsidRPr="00E865B2">
        <w:t xml:space="preserve">LMF will </w:t>
      </w:r>
      <w:r w:rsidR="00190F0D" w:rsidRPr="00E865B2">
        <w:t>configure</w:t>
      </w:r>
      <w:r w:rsidR="00CA5E5A" w:rsidRPr="00E865B2">
        <w:t xml:space="preserve"> target UE and PRU(s) to perform </w:t>
      </w:r>
      <w:r w:rsidR="00834918" w:rsidRPr="00E865B2">
        <w:t xml:space="preserve">NR </w:t>
      </w:r>
      <w:r w:rsidR="00CA5E5A" w:rsidRPr="00E865B2">
        <w:t xml:space="preserve">CPP </w:t>
      </w:r>
      <w:r w:rsidR="00834918" w:rsidRPr="00E865B2">
        <w:t xml:space="preserve">DL </w:t>
      </w:r>
      <w:r w:rsidR="00CA5E5A" w:rsidRPr="00E865B2">
        <w:t xml:space="preserve">measurement in </w:t>
      </w:r>
      <w:r w:rsidR="00473BCB">
        <w:t>the</w:t>
      </w:r>
      <w:r w:rsidR="00E865B2">
        <w:t xml:space="preserve"> sequence of</w:t>
      </w:r>
      <w:r w:rsidR="00CA5E5A" w:rsidRPr="00E865B2">
        <w:t xml:space="preserve"> </w:t>
      </w:r>
      <w:r w:rsidR="00473BCB">
        <w:t xml:space="preserve">configured </w:t>
      </w:r>
      <w:r w:rsidR="00CA5E5A" w:rsidRPr="00E865B2">
        <w:t>time</w:t>
      </w:r>
      <w:r w:rsidR="007401C7" w:rsidRPr="00E865B2">
        <w:t xml:space="preserve"> </w:t>
      </w:r>
      <w:r w:rsidR="00CA5E5A" w:rsidRPr="00E865B2">
        <w:t>windows</w:t>
      </w:r>
      <w:r w:rsidR="00BE57FD" w:rsidRPr="00E865B2">
        <w:t xml:space="preserve"> for DL CPP</w:t>
      </w:r>
      <w:r w:rsidR="00CA5E5A" w:rsidRPr="00E865B2">
        <w:t>, which</w:t>
      </w:r>
      <w:r>
        <w:t>,</w:t>
      </w:r>
      <w:r w:rsidR="00CA5E5A" w:rsidRPr="00E865B2">
        <w:t xml:space="preserve"> in case of RRC_CONNECTED state</w:t>
      </w:r>
      <w:r>
        <w:t xml:space="preserve">, </w:t>
      </w:r>
      <w:r w:rsidR="00E865B2">
        <w:t>are</w:t>
      </w:r>
      <w:r w:rsidR="00CA5E5A" w:rsidRPr="00E865B2">
        <w:t xml:space="preserve"> </w:t>
      </w:r>
      <w:r w:rsidR="00A5497F">
        <w:t xml:space="preserve">at least partially </w:t>
      </w:r>
      <w:r w:rsidR="00FC65F8" w:rsidRPr="00E865B2">
        <w:t>overlapped with</w:t>
      </w:r>
      <w:r w:rsidR="00CA5E5A" w:rsidRPr="00E865B2">
        <w:t xml:space="preserve"> measurement gap occasion</w:t>
      </w:r>
      <w:r w:rsidR="00FC65F8" w:rsidRPr="00E865B2">
        <w:t>s</w:t>
      </w:r>
      <w:r w:rsidR="00E865B2" w:rsidRPr="00E865B2">
        <w:t>.</w:t>
      </w:r>
      <w:r w:rsidR="00CA5E5A" w:rsidRPr="00E865B2">
        <w:t xml:space="preserve"> </w:t>
      </w:r>
    </w:p>
    <w:p w14:paraId="64B30A7A" w14:textId="4F53EE07" w:rsidR="00CA5E5A" w:rsidRDefault="00BA4724" w:rsidP="00E2714B">
      <w:r>
        <w:t>Thus</w:t>
      </w:r>
      <w:r w:rsidR="00F429C1">
        <w:t>,</w:t>
      </w:r>
      <w:r>
        <w:t xml:space="preserve"> for time windows with</w:t>
      </w:r>
      <w:r w:rsidR="00F429C1">
        <w:t xml:space="preserve"> up to 6 slots, GP#0 or GP#1 are suitable, alternatively for time windows with up to 3 slots shorter MGs with MGL=3ms or up to 4 slots MGs with MGL= 4ms, in case of per-UE measurement gaps.  </w:t>
      </w:r>
      <w:r>
        <w:t xml:space="preserve">For longer time windows, use of measurement gaps for positioning use case is foreseen, i.e. for 8 slots, GP #24 with MGL=10ms is needed and for 12 and 16 slots GP #25 with MGL=20ms. </w:t>
      </w:r>
      <w:r w:rsidR="00F52AB1">
        <w:t xml:space="preserve">Suitable gap patterns (GP) for per-UE MG or per-FR MG in FR1 are depicted in Table 1, for per-FR MG in FR2 in Table 2. </w:t>
      </w:r>
    </w:p>
    <w:tbl>
      <w:tblPr>
        <w:tblStyle w:val="TableGrid"/>
        <w:tblW w:w="0" w:type="auto"/>
        <w:tblLook w:val="04A0" w:firstRow="1" w:lastRow="0" w:firstColumn="1" w:lastColumn="0" w:noHBand="0" w:noVBand="1"/>
      </w:tblPr>
      <w:tblGrid>
        <w:gridCol w:w="2689"/>
        <w:gridCol w:w="4252"/>
        <w:gridCol w:w="2676"/>
      </w:tblGrid>
      <w:tr w:rsidR="00E82AE3" w14:paraId="6DE670E8" w14:textId="745DA87A" w:rsidTr="00F52AB1">
        <w:tc>
          <w:tcPr>
            <w:tcW w:w="2689" w:type="dxa"/>
          </w:tcPr>
          <w:p w14:paraId="0108A7AA" w14:textId="406FF277" w:rsidR="00E82AE3" w:rsidRDefault="00E82AE3" w:rsidP="00E2714B">
            <w:r>
              <w:t>Time window length</w:t>
            </w:r>
          </w:p>
        </w:tc>
        <w:tc>
          <w:tcPr>
            <w:tcW w:w="4252" w:type="dxa"/>
          </w:tcPr>
          <w:p w14:paraId="4414D2C4" w14:textId="39E7B9F6" w:rsidR="00E82AE3" w:rsidRDefault="005F6763" w:rsidP="00E2714B">
            <w:r>
              <w:t xml:space="preserve">Suitable </w:t>
            </w:r>
            <w:r w:rsidR="00E82AE3">
              <w:t>GP</w:t>
            </w:r>
          </w:p>
        </w:tc>
        <w:tc>
          <w:tcPr>
            <w:tcW w:w="2676" w:type="dxa"/>
          </w:tcPr>
          <w:p w14:paraId="481550AC" w14:textId="25D36576" w:rsidR="00E82AE3" w:rsidRDefault="00E82AE3" w:rsidP="00E2714B">
            <w:r>
              <w:t>MGRP</w:t>
            </w:r>
          </w:p>
        </w:tc>
      </w:tr>
      <w:tr w:rsidR="00E82AE3" w14:paraId="6213BAE3" w14:textId="00D18885" w:rsidTr="00F52AB1">
        <w:tc>
          <w:tcPr>
            <w:tcW w:w="2689" w:type="dxa"/>
          </w:tcPr>
          <w:p w14:paraId="7D11E6D4" w14:textId="77777777" w:rsidR="00E82AE3" w:rsidRDefault="00E82AE3" w:rsidP="00E2714B">
            <w:r>
              <w:t>1ms</w:t>
            </w:r>
          </w:p>
          <w:p w14:paraId="3C86796E" w14:textId="2852A2A9" w:rsidR="005F6763" w:rsidRDefault="005F6763" w:rsidP="00E2714B">
            <w:r>
              <w:t>2ms</w:t>
            </w:r>
          </w:p>
        </w:tc>
        <w:tc>
          <w:tcPr>
            <w:tcW w:w="4252" w:type="dxa"/>
          </w:tcPr>
          <w:p w14:paraId="23293C3B" w14:textId="77777777" w:rsidR="00E82AE3" w:rsidRDefault="00B34477" w:rsidP="00E2714B">
            <w:r>
              <w:t>#2 (MCL=3ms), #3 (MCL=3ms)</w:t>
            </w:r>
          </w:p>
          <w:p w14:paraId="7041DC00" w14:textId="77777777" w:rsidR="00F23096" w:rsidRDefault="00F23096" w:rsidP="00E2714B">
            <w:r>
              <w:t>#10 (MCL=3ms), #11 (MCL=3ms)</w:t>
            </w:r>
          </w:p>
          <w:p w14:paraId="6A6C6928" w14:textId="77777777" w:rsidR="005F6763" w:rsidRDefault="005F6763" w:rsidP="005F6763">
            <w:r>
              <w:t>#6 (MCL=4ms), #7 (MCL=4 ms)</w:t>
            </w:r>
          </w:p>
          <w:p w14:paraId="5B0503B7" w14:textId="36DD68F2" w:rsidR="005F6763" w:rsidRDefault="005F6763" w:rsidP="00E2714B">
            <w:r>
              <w:t>#8 (MCL=4ms), #9 (MCL=4 ms)</w:t>
            </w:r>
          </w:p>
          <w:p w14:paraId="29A1D055" w14:textId="77777777" w:rsidR="00F23096" w:rsidRDefault="00F23096" w:rsidP="00F23096">
            <w:r>
              <w:t>#0 (MCL=6ms), #1 (MCL=6ms)</w:t>
            </w:r>
          </w:p>
          <w:p w14:paraId="3FC208BF" w14:textId="77777777" w:rsidR="00F23096" w:rsidRDefault="00F23096" w:rsidP="00F23096">
            <w:r>
              <w:t>#4 (MCL=6ms), #5 (MCL=6ms)</w:t>
            </w:r>
          </w:p>
          <w:p w14:paraId="11D66640" w14:textId="77777777" w:rsidR="00F23096" w:rsidRDefault="00F23096" w:rsidP="00F23096">
            <w:r>
              <w:t>#24 (MCL=10ms)</w:t>
            </w:r>
          </w:p>
          <w:p w14:paraId="0DED4243" w14:textId="691D5713" w:rsidR="00F23096" w:rsidRDefault="00F23096" w:rsidP="00F23096">
            <w:r>
              <w:t>#25 (MCL=20ms)</w:t>
            </w:r>
          </w:p>
        </w:tc>
        <w:tc>
          <w:tcPr>
            <w:tcW w:w="2676" w:type="dxa"/>
          </w:tcPr>
          <w:p w14:paraId="297BB0B1" w14:textId="77777777" w:rsidR="00E82AE3" w:rsidRDefault="00B34477" w:rsidP="00E2714B">
            <w:r>
              <w:t>40ms, 80ms</w:t>
            </w:r>
          </w:p>
          <w:p w14:paraId="130AC1DA" w14:textId="77777777" w:rsidR="00F23096" w:rsidRDefault="00F23096" w:rsidP="00E2714B">
            <w:r>
              <w:t>20ms, 160ms</w:t>
            </w:r>
          </w:p>
          <w:p w14:paraId="244CDCFC" w14:textId="77777777" w:rsidR="005F6763" w:rsidRDefault="005F6763" w:rsidP="005F6763">
            <w:r>
              <w:t>20ms, 40ms</w:t>
            </w:r>
          </w:p>
          <w:p w14:paraId="33C6790D" w14:textId="77777777" w:rsidR="005F6763" w:rsidRDefault="005F6763" w:rsidP="005F6763">
            <w:r>
              <w:t>80ms, 160ms</w:t>
            </w:r>
          </w:p>
          <w:p w14:paraId="42346D35" w14:textId="77777777" w:rsidR="00F23096" w:rsidRDefault="00F23096" w:rsidP="00F23096">
            <w:r>
              <w:t>40ms, 80ms</w:t>
            </w:r>
          </w:p>
          <w:p w14:paraId="3E21ED61" w14:textId="77777777" w:rsidR="00F23096" w:rsidRDefault="00F23096" w:rsidP="00F23096">
            <w:r>
              <w:t>20ms, 160ms</w:t>
            </w:r>
          </w:p>
          <w:p w14:paraId="2EAD388A" w14:textId="77777777" w:rsidR="00F23096" w:rsidRDefault="00F23096" w:rsidP="00F23096">
            <w:r>
              <w:t>80ms</w:t>
            </w:r>
          </w:p>
          <w:p w14:paraId="016EF50B" w14:textId="465EC034" w:rsidR="00F23096" w:rsidRDefault="00F23096" w:rsidP="00F23096">
            <w:r>
              <w:t>160ms</w:t>
            </w:r>
          </w:p>
        </w:tc>
      </w:tr>
      <w:tr w:rsidR="00B34477" w14:paraId="070191FE" w14:textId="2164341E" w:rsidTr="00F52AB1">
        <w:tc>
          <w:tcPr>
            <w:tcW w:w="2689" w:type="dxa"/>
          </w:tcPr>
          <w:p w14:paraId="2BC4F575" w14:textId="275D93C7" w:rsidR="00B34477" w:rsidRDefault="00B34477" w:rsidP="00B34477">
            <w:r>
              <w:t>4ms</w:t>
            </w:r>
          </w:p>
        </w:tc>
        <w:tc>
          <w:tcPr>
            <w:tcW w:w="4252" w:type="dxa"/>
          </w:tcPr>
          <w:p w14:paraId="59BB73B8" w14:textId="77777777" w:rsidR="00B34477" w:rsidRDefault="00B34477" w:rsidP="00B34477">
            <w:r>
              <w:t>#0 (MCL=6ms), #1 (MCL=6ms)</w:t>
            </w:r>
          </w:p>
          <w:p w14:paraId="2DF6F351" w14:textId="77777777" w:rsidR="00B34477" w:rsidRDefault="00B34477" w:rsidP="00B34477">
            <w:r>
              <w:t>#4 (MCL=6ms), #5 (MCL=6ms)</w:t>
            </w:r>
          </w:p>
          <w:p w14:paraId="75E127B7" w14:textId="77777777" w:rsidR="00F23096" w:rsidRDefault="00F23096" w:rsidP="00F23096">
            <w:r>
              <w:t>#24 (MCL=10ms)</w:t>
            </w:r>
          </w:p>
          <w:p w14:paraId="3E0954A8" w14:textId="59BD87A6" w:rsidR="00F23096" w:rsidRDefault="00F23096" w:rsidP="00F23096">
            <w:r>
              <w:t>#25 (MCL=20ms)</w:t>
            </w:r>
          </w:p>
        </w:tc>
        <w:tc>
          <w:tcPr>
            <w:tcW w:w="2676" w:type="dxa"/>
          </w:tcPr>
          <w:p w14:paraId="43280E16" w14:textId="77777777" w:rsidR="00B34477" w:rsidRDefault="00B34477" w:rsidP="00B34477">
            <w:r>
              <w:t>40ms, 80ms</w:t>
            </w:r>
          </w:p>
          <w:p w14:paraId="365CCF68" w14:textId="77777777" w:rsidR="00B34477" w:rsidRDefault="00B34477" w:rsidP="00B34477">
            <w:r>
              <w:t xml:space="preserve">20ms, </w:t>
            </w:r>
            <w:r w:rsidR="00F23096">
              <w:t>160ms</w:t>
            </w:r>
          </w:p>
          <w:p w14:paraId="218DAA31" w14:textId="77777777" w:rsidR="00F23096" w:rsidRDefault="00F23096" w:rsidP="00F23096">
            <w:r>
              <w:t>80ms</w:t>
            </w:r>
          </w:p>
          <w:p w14:paraId="1C301ED9" w14:textId="52C6D25F" w:rsidR="00F23096" w:rsidRDefault="00F23096" w:rsidP="00F23096">
            <w:r>
              <w:t>160ms</w:t>
            </w:r>
          </w:p>
        </w:tc>
      </w:tr>
      <w:tr w:rsidR="00B34477" w14:paraId="50D1ED38" w14:textId="18D90EE6" w:rsidTr="00F52AB1">
        <w:tc>
          <w:tcPr>
            <w:tcW w:w="2689" w:type="dxa"/>
          </w:tcPr>
          <w:p w14:paraId="624A7265" w14:textId="5B9612D6" w:rsidR="00B34477" w:rsidRDefault="00B34477" w:rsidP="00B34477">
            <w:r>
              <w:t>6ms</w:t>
            </w:r>
          </w:p>
        </w:tc>
        <w:tc>
          <w:tcPr>
            <w:tcW w:w="4252" w:type="dxa"/>
          </w:tcPr>
          <w:p w14:paraId="7DE7A5BD" w14:textId="77777777" w:rsidR="00B34477" w:rsidRDefault="00B34477" w:rsidP="00B34477">
            <w:r>
              <w:t>#24 (MCL=10ms)</w:t>
            </w:r>
          </w:p>
          <w:p w14:paraId="5D138493" w14:textId="3ACE4C68" w:rsidR="00F23096" w:rsidRDefault="00F23096" w:rsidP="00B34477">
            <w:r>
              <w:t>#25 (MCL=20ms)</w:t>
            </w:r>
          </w:p>
        </w:tc>
        <w:tc>
          <w:tcPr>
            <w:tcW w:w="2676" w:type="dxa"/>
          </w:tcPr>
          <w:p w14:paraId="4987B74E" w14:textId="77777777" w:rsidR="00B34477" w:rsidRDefault="00B34477" w:rsidP="00B34477">
            <w:r>
              <w:t>80ms</w:t>
            </w:r>
          </w:p>
          <w:p w14:paraId="5A1D51E3" w14:textId="7820AFF9" w:rsidR="00F23096" w:rsidRDefault="00F23096" w:rsidP="00B34477">
            <w:r>
              <w:t>160ms</w:t>
            </w:r>
          </w:p>
        </w:tc>
      </w:tr>
      <w:tr w:rsidR="00B34477" w14:paraId="225D16B3" w14:textId="53383E61" w:rsidTr="00F52AB1">
        <w:tc>
          <w:tcPr>
            <w:tcW w:w="2689" w:type="dxa"/>
          </w:tcPr>
          <w:p w14:paraId="208653D0" w14:textId="52888D00" w:rsidR="00B34477" w:rsidRDefault="00B34477" w:rsidP="00B34477">
            <w:r>
              <w:t>8ms</w:t>
            </w:r>
          </w:p>
        </w:tc>
        <w:tc>
          <w:tcPr>
            <w:tcW w:w="4252" w:type="dxa"/>
          </w:tcPr>
          <w:p w14:paraId="582305CC" w14:textId="77777777" w:rsidR="00B34477" w:rsidRDefault="00B34477" w:rsidP="00B34477">
            <w:r>
              <w:t>#24 (MCL=10ms)</w:t>
            </w:r>
          </w:p>
          <w:p w14:paraId="5C4A1D90" w14:textId="52A257EC" w:rsidR="00F23096" w:rsidRDefault="00F23096" w:rsidP="00B34477">
            <w:r>
              <w:t>#25 (MCL=20ms)</w:t>
            </w:r>
          </w:p>
        </w:tc>
        <w:tc>
          <w:tcPr>
            <w:tcW w:w="2676" w:type="dxa"/>
          </w:tcPr>
          <w:p w14:paraId="62DFF538" w14:textId="77777777" w:rsidR="00B34477" w:rsidRDefault="00B34477" w:rsidP="00B34477">
            <w:r>
              <w:t>80ms</w:t>
            </w:r>
          </w:p>
          <w:p w14:paraId="2FBDE841" w14:textId="44CF5AD5" w:rsidR="00F23096" w:rsidRDefault="00F23096" w:rsidP="00B34477">
            <w:r>
              <w:t>160ms</w:t>
            </w:r>
          </w:p>
        </w:tc>
      </w:tr>
      <w:tr w:rsidR="00B34477" w14:paraId="18B96CBB" w14:textId="0A2EF6C4" w:rsidTr="00F52AB1">
        <w:tc>
          <w:tcPr>
            <w:tcW w:w="2689" w:type="dxa"/>
          </w:tcPr>
          <w:p w14:paraId="683C8E64" w14:textId="1DF170FE" w:rsidR="00B34477" w:rsidRDefault="00B34477" w:rsidP="00B34477">
            <w:r>
              <w:t>12ms</w:t>
            </w:r>
          </w:p>
        </w:tc>
        <w:tc>
          <w:tcPr>
            <w:tcW w:w="4252" w:type="dxa"/>
          </w:tcPr>
          <w:p w14:paraId="762F8976" w14:textId="3F01FD7A" w:rsidR="00B34477" w:rsidRDefault="00B34477" w:rsidP="00B34477">
            <w:r>
              <w:t>#25 (MCL=20ms)</w:t>
            </w:r>
          </w:p>
        </w:tc>
        <w:tc>
          <w:tcPr>
            <w:tcW w:w="2676" w:type="dxa"/>
          </w:tcPr>
          <w:p w14:paraId="46BD62F8" w14:textId="1BEBFA0B" w:rsidR="00B34477" w:rsidRDefault="00B34477" w:rsidP="00B34477">
            <w:r>
              <w:t>160ms</w:t>
            </w:r>
          </w:p>
        </w:tc>
      </w:tr>
      <w:tr w:rsidR="00B34477" w14:paraId="626045F8" w14:textId="63C509E4" w:rsidTr="00F52AB1">
        <w:tc>
          <w:tcPr>
            <w:tcW w:w="2689" w:type="dxa"/>
          </w:tcPr>
          <w:p w14:paraId="1C8CF4F6" w14:textId="57B30706" w:rsidR="00B34477" w:rsidRDefault="00B34477" w:rsidP="00B34477">
            <w:r>
              <w:t>16ms</w:t>
            </w:r>
          </w:p>
        </w:tc>
        <w:tc>
          <w:tcPr>
            <w:tcW w:w="4252" w:type="dxa"/>
          </w:tcPr>
          <w:p w14:paraId="669E4F97" w14:textId="46E44A44" w:rsidR="00B34477" w:rsidRDefault="00B34477" w:rsidP="00B34477">
            <w:r>
              <w:t>#25 (MCL=20ms)</w:t>
            </w:r>
          </w:p>
        </w:tc>
        <w:tc>
          <w:tcPr>
            <w:tcW w:w="2676" w:type="dxa"/>
          </w:tcPr>
          <w:p w14:paraId="19195A3B" w14:textId="375A3D3C" w:rsidR="00B34477" w:rsidRDefault="00B34477" w:rsidP="00B34477">
            <w:r>
              <w:t>160ms</w:t>
            </w:r>
          </w:p>
        </w:tc>
      </w:tr>
    </w:tbl>
    <w:p w14:paraId="0562BAD2" w14:textId="13F69A87" w:rsidR="00E82AE3" w:rsidRDefault="005F6763" w:rsidP="005F6763">
      <w:pPr>
        <w:pStyle w:val="Caption"/>
        <w:spacing w:before="120"/>
      </w:pPr>
      <w:r>
        <w:t>Table 1: Time window support in case of configured per-UE MG or per-FR MG in FR1.</w:t>
      </w:r>
    </w:p>
    <w:tbl>
      <w:tblPr>
        <w:tblStyle w:val="TableGrid"/>
        <w:tblW w:w="0" w:type="auto"/>
        <w:tblLook w:val="04A0" w:firstRow="1" w:lastRow="0" w:firstColumn="1" w:lastColumn="0" w:noHBand="0" w:noVBand="1"/>
      </w:tblPr>
      <w:tblGrid>
        <w:gridCol w:w="2689"/>
        <w:gridCol w:w="4252"/>
        <w:gridCol w:w="2676"/>
      </w:tblGrid>
      <w:tr w:rsidR="005F6763" w14:paraId="14CA863A" w14:textId="77777777" w:rsidTr="00F52AB1">
        <w:tc>
          <w:tcPr>
            <w:tcW w:w="2689" w:type="dxa"/>
          </w:tcPr>
          <w:p w14:paraId="65A74AE5" w14:textId="77777777" w:rsidR="005F6763" w:rsidRDefault="005F6763" w:rsidP="007D5C74">
            <w:r>
              <w:t>Time window length</w:t>
            </w:r>
          </w:p>
        </w:tc>
        <w:tc>
          <w:tcPr>
            <w:tcW w:w="4252" w:type="dxa"/>
          </w:tcPr>
          <w:p w14:paraId="5DF11951" w14:textId="77777777" w:rsidR="005F6763" w:rsidRDefault="005F6763" w:rsidP="007D5C74">
            <w:r>
              <w:t>Suitable GP</w:t>
            </w:r>
          </w:p>
        </w:tc>
        <w:tc>
          <w:tcPr>
            <w:tcW w:w="2676" w:type="dxa"/>
          </w:tcPr>
          <w:p w14:paraId="0565285F" w14:textId="77777777" w:rsidR="005F6763" w:rsidRDefault="005F6763" w:rsidP="007D5C74">
            <w:r>
              <w:t>MGRP</w:t>
            </w:r>
          </w:p>
        </w:tc>
      </w:tr>
      <w:tr w:rsidR="00F52AB1" w14:paraId="6D568A32" w14:textId="77777777" w:rsidTr="00F52AB1">
        <w:tc>
          <w:tcPr>
            <w:tcW w:w="2689" w:type="dxa"/>
          </w:tcPr>
          <w:p w14:paraId="726822BE" w14:textId="0438A8CA" w:rsidR="00F52AB1" w:rsidRDefault="00F52AB1" w:rsidP="00F52AB1">
            <w:r>
              <w:t>1ms</w:t>
            </w:r>
          </w:p>
        </w:tc>
        <w:tc>
          <w:tcPr>
            <w:tcW w:w="4252" w:type="dxa"/>
          </w:tcPr>
          <w:p w14:paraId="7BCF91F0" w14:textId="2097A492" w:rsidR="00F52AB1" w:rsidRDefault="00F52AB1" w:rsidP="00F52AB1">
            <w:r>
              <w:t>#20 (MCL=1.5ms), #21 (MCL=1.5ms)</w:t>
            </w:r>
          </w:p>
          <w:p w14:paraId="651EA8A9" w14:textId="03B74337" w:rsidR="00F52AB1" w:rsidRDefault="00F52AB1" w:rsidP="00F52AB1">
            <w:r>
              <w:t>#22 (MCL=1.5ms), #23 (MCL=1.5ms)</w:t>
            </w:r>
          </w:p>
          <w:p w14:paraId="300E436C" w14:textId="77777777" w:rsidR="00F52AB1" w:rsidRDefault="00F52AB1" w:rsidP="00F52AB1">
            <w:r>
              <w:t>#16 (MCL=3.5ms), #17 (MCL=3.5ms)</w:t>
            </w:r>
          </w:p>
          <w:p w14:paraId="2E3D6326" w14:textId="77777777" w:rsidR="00F52AB1" w:rsidRDefault="00F52AB1" w:rsidP="00F52AB1">
            <w:r>
              <w:t>#18 (MCL=3.5ms), #19 (MCL=3.5ms)</w:t>
            </w:r>
          </w:p>
          <w:p w14:paraId="04116547" w14:textId="77777777" w:rsidR="00F52AB1" w:rsidRDefault="00F52AB1" w:rsidP="00F52AB1">
            <w:r>
              <w:lastRenderedPageBreak/>
              <w:t>#12 (MCL=5.5ms), #13 (MCL=5.5ms)</w:t>
            </w:r>
          </w:p>
          <w:p w14:paraId="2A66F850" w14:textId="77777777" w:rsidR="00F52AB1" w:rsidRDefault="00F52AB1" w:rsidP="00F52AB1">
            <w:r>
              <w:t>#14 (MCL=5.5ms), #15 (MCL=5.5ms)</w:t>
            </w:r>
          </w:p>
          <w:p w14:paraId="4B50CC49" w14:textId="77777777" w:rsidR="00F52AB1" w:rsidRDefault="00F52AB1" w:rsidP="00F52AB1">
            <w:r>
              <w:t>#24 (MCL=10ms)</w:t>
            </w:r>
          </w:p>
          <w:p w14:paraId="3B113815" w14:textId="75B9E156" w:rsidR="00F52AB1" w:rsidRDefault="00F52AB1" w:rsidP="00F52AB1">
            <w:r>
              <w:t>#25 (MCL=20ms)</w:t>
            </w:r>
          </w:p>
        </w:tc>
        <w:tc>
          <w:tcPr>
            <w:tcW w:w="2676" w:type="dxa"/>
          </w:tcPr>
          <w:p w14:paraId="515A71C7" w14:textId="77777777" w:rsidR="00F52AB1" w:rsidRDefault="00F52AB1" w:rsidP="00F52AB1">
            <w:r>
              <w:lastRenderedPageBreak/>
              <w:t>20ms, 40ms</w:t>
            </w:r>
          </w:p>
          <w:p w14:paraId="75C63E8C" w14:textId="5A45CDB0" w:rsidR="00F52AB1" w:rsidRDefault="00F52AB1" w:rsidP="00F52AB1">
            <w:r>
              <w:t>80ms, 160ms</w:t>
            </w:r>
          </w:p>
          <w:p w14:paraId="7CB76E2F" w14:textId="58C4177F" w:rsidR="00F52AB1" w:rsidRDefault="00F52AB1" w:rsidP="00F52AB1">
            <w:r>
              <w:t>20ms, 40ms</w:t>
            </w:r>
          </w:p>
          <w:p w14:paraId="240B004E" w14:textId="77777777" w:rsidR="00F52AB1" w:rsidRDefault="00F52AB1" w:rsidP="00F52AB1">
            <w:r>
              <w:t>80ms, 160ms</w:t>
            </w:r>
          </w:p>
          <w:p w14:paraId="5517744C" w14:textId="77777777" w:rsidR="00F52AB1" w:rsidRDefault="00F52AB1" w:rsidP="00F52AB1">
            <w:r>
              <w:lastRenderedPageBreak/>
              <w:t>20ms, 40ms</w:t>
            </w:r>
          </w:p>
          <w:p w14:paraId="7FD557C7" w14:textId="77777777" w:rsidR="00F52AB1" w:rsidRDefault="00F52AB1" w:rsidP="00F52AB1">
            <w:r>
              <w:t>80ms, 160ms</w:t>
            </w:r>
          </w:p>
          <w:p w14:paraId="36957B22" w14:textId="77777777" w:rsidR="00F52AB1" w:rsidRDefault="00F52AB1" w:rsidP="00F52AB1">
            <w:r>
              <w:t>80ms</w:t>
            </w:r>
          </w:p>
          <w:p w14:paraId="7A9626AC" w14:textId="1FA19B59" w:rsidR="00F52AB1" w:rsidRDefault="00F52AB1" w:rsidP="00F52AB1">
            <w:r>
              <w:t>160ms</w:t>
            </w:r>
          </w:p>
        </w:tc>
      </w:tr>
      <w:tr w:rsidR="00F52AB1" w14:paraId="00C1813E" w14:textId="77777777" w:rsidTr="00F52AB1">
        <w:tc>
          <w:tcPr>
            <w:tcW w:w="2689" w:type="dxa"/>
          </w:tcPr>
          <w:p w14:paraId="2D04CECE" w14:textId="704B79F9" w:rsidR="00F52AB1" w:rsidRDefault="00F52AB1" w:rsidP="007D5C74">
            <w:r>
              <w:lastRenderedPageBreak/>
              <w:t>2ms</w:t>
            </w:r>
          </w:p>
        </w:tc>
        <w:tc>
          <w:tcPr>
            <w:tcW w:w="4252" w:type="dxa"/>
          </w:tcPr>
          <w:p w14:paraId="49324DC5" w14:textId="5C2E1DB2" w:rsidR="00F52AB1" w:rsidRDefault="00F52AB1" w:rsidP="00F52AB1">
            <w:r>
              <w:t>#16 (MCL=3.5ms), #17 (MCL=3.5ms)</w:t>
            </w:r>
          </w:p>
          <w:p w14:paraId="2AC10039" w14:textId="6956077C" w:rsidR="00F52AB1" w:rsidRDefault="00F52AB1" w:rsidP="00F52AB1">
            <w:r>
              <w:t>#18 (MCL=3.5ms), #19 (MCL=3.5ms)</w:t>
            </w:r>
          </w:p>
          <w:p w14:paraId="27BB58EB" w14:textId="45BACFC1" w:rsidR="00F52AB1" w:rsidRDefault="00F52AB1" w:rsidP="00F52AB1">
            <w:r>
              <w:t>#12 (MCL=5.5ms), #13 (MCL=5.5ms)</w:t>
            </w:r>
          </w:p>
          <w:p w14:paraId="594F09CF" w14:textId="77777777" w:rsidR="00F52AB1" w:rsidRDefault="00F52AB1" w:rsidP="00F52AB1">
            <w:r>
              <w:t>#14 (MCL=5.5ms), #15 (MCL=5.5ms)</w:t>
            </w:r>
          </w:p>
          <w:p w14:paraId="48382D41" w14:textId="77777777" w:rsidR="00F52AB1" w:rsidRDefault="00F52AB1" w:rsidP="00F52AB1">
            <w:r>
              <w:t>#24 (MCL=10ms)</w:t>
            </w:r>
          </w:p>
          <w:p w14:paraId="2C7E8DA1" w14:textId="2E2CF566" w:rsidR="00F52AB1" w:rsidRDefault="00F52AB1" w:rsidP="00F52AB1">
            <w:r>
              <w:t>#25 (MCL=20ms)</w:t>
            </w:r>
          </w:p>
        </w:tc>
        <w:tc>
          <w:tcPr>
            <w:tcW w:w="2676" w:type="dxa"/>
          </w:tcPr>
          <w:p w14:paraId="677C7BA4" w14:textId="77777777" w:rsidR="00F52AB1" w:rsidRDefault="00F52AB1" w:rsidP="00F52AB1">
            <w:r>
              <w:t>20ms, 40ms</w:t>
            </w:r>
          </w:p>
          <w:p w14:paraId="2DA02BC7" w14:textId="77777777" w:rsidR="00F52AB1" w:rsidRDefault="00F52AB1" w:rsidP="00F52AB1">
            <w:r>
              <w:t>80ms, 160ms</w:t>
            </w:r>
          </w:p>
          <w:p w14:paraId="7EB7AEFC" w14:textId="77777777" w:rsidR="00F52AB1" w:rsidRDefault="00F52AB1" w:rsidP="00F52AB1">
            <w:r>
              <w:t>20ms, 40ms</w:t>
            </w:r>
          </w:p>
          <w:p w14:paraId="335C806D" w14:textId="7A1B8D11" w:rsidR="00F52AB1" w:rsidRDefault="00F52AB1" w:rsidP="00F52AB1">
            <w:r>
              <w:t>80ms, 160ms</w:t>
            </w:r>
          </w:p>
          <w:p w14:paraId="74BC4C07" w14:textId="77777777" w:rsidR="00F52AB1" w:rsidRDefault="00F52AB1" w:rsidP="00F52AB1">
            <w:r>
              <w:t>80ms</w:t>
            </w:r>
          </w:p>
          <w:p w14:paraId="0E0C1655" w14:textId="76BDA778" w:rsidR="00F52AB1" w:rsidRDefault="00F52AB1" w:rsidP="00F52AB1">
            <w:r>
              <w:t>160ms</w:t>
            </w:r>
          </w:p>
        </w:tc>
      </w:tr>
      <w:tr w:rsidR="005F6763" w14:paraId="48ED5C70" w14:textId="77777777" w:rsidTr="00F52AB1">
        <w:tc>
          <w:tcPr>
            <w:tcW w:w="2689" w:type="dxa"/>
          </w:tcPr>
          <w:p w14:paraId="2C0087CB" w14:textId="77777777" w:rsidR="005F6763" w:rsidRDefault="005F6763" w:rsidP="007D5C74">
            <w:r>
              <w:t>4ms</w:t>
            </w:r>
          </w:p>
        </w:tc>
        <w:tc>
          <w:tcPr>
            <w:tcW w:w="4252" w:type="dxa"/>
          </w:tcPr>
          <w:p w14:paraId="2B663251" w14:textId="67520463" w:rsidR="005F6763" w:rsidRDefault="005F6763" w:rsidP="007D5C74">
            <w:r>
              <w:t>#12 (MCL=5.5ms), #13 (MCL=5.5ms)</w:t>
            </w:r>
          </w:p>
          <w:p w14:paraId="0AA5106A" w14:textId="4E00EDCA" w:rsidR="005F6763" w:rsidRDefault="005F6763" w:rsidP="007D5C74">
            <w:r>
              <w:t>#14 (MCL=5.5ms), #15 (MCL=5.5ms)</w:t>
            </w:r>
          </w:p>
          <w:p w14:paraId="797374D1" w14:textId="77777777" w:rsidR="005F6763" w:rsidRDefault="005F6763" w:rsidP="007D5C74">
            <w:r>
              <w:t>#24 (MCL=10ms)</w:t>
            </w:r>
          </w:p>
          <w:p w14:paraId="5D556C9C" w14:textId="77777777" w:rsidR="005F6763" w:rsidRDefault="005F6763" w:rsidP="007D5C74">
            <w:r>
              <w:t>#25 (MCL=20ms)</w:t>
            </w:r>
          </w:p>
        </w:tc>
        <w:tc>
          <w:tcPr>
            <w:tcW w:w="2676" w:type="dxa"/>
          </w:tcPr>
          <w:p w14:paraId="31349216" w14:textId="22E4B481" w:rsidR="005F6763" w:rsidRDefault="005F6763" w:rsidP="007D5C74">
            <w:r>
              <w:t>20ms, 40ms</w:t>
            </w:r>
          </w:p>
          <w:p w14:paraId="48D521AB" w14:textId="235CD9BD" w:rsidR="005F6763" w:rsidRDefault="005F6763" w:rsidP="007D5C74">
            <w:r>
              <w:t>80ms, 160ms</w:t>
            </w:r>
          </w:p>
          <w:p w14:paraId="3379887F" w14:textId="77777777" w:rsidR="005F6763" w:rsidRDefault="005F6763" w:rsidP="007D5C74">
            <w:r>
              <w:t>80ms</w:t>
            </w:r>
          </w:p>
          <w:p w14:paraId="58762EC7" w14:textId="77777777" w:rsidR="005F6763" w:rsidRDefault="005F6763" w:rsidP="007D5C74">
            <w:r>
              <w:t>160ms</w:t>
            </w:r>
          </w:p>
        </w:tc>
      </w:tr>
    </w:tbl>
    <w:p w14:paraId="2D2E78E0" w14:textId="27B3C635" w:rsidR="005F6763" w:rsidRDefault="005F6763" w:rsidP="005F6763">
      <w:pPr>
        <w:pStyle w:val="Caption"/>
        <w:spacing w:before="120"/>
      </w:pPr>
      <w:r>
        <w:t xml:space="preserve">Table </w:t>
      </w:r>
      <w:r w:rsidR="00F52AB1">
        <w:t>2</w:t>
      </w:r>
      <w:r>
        <w:t>: Time window support in case of configured per-FR MG in FR2.</w:t>
      </w:r>
    </w:p>
    <w:p w14:paraId="2B750A76" w14:textId="28A92B99" w:rsidR="00F429C1" w:rsidRDefault="00F429C1" w:rsidP="00E2714B">
      <w:pPr>
        <w:pStyle w:val="RAN4proposal"/>
      </w:pPr>
      <w:r>
        <w:t>For each duration of the time window, RAN4 to define appropriate measurement gap patterns for per-UE MG and per-FR MG</w:t>
      </w:r>
      <w:r w:rsidR="00F52AB1">
        <w:t xml:space="preserve"> according to Table 1 and Table 2. </w:t>
      </w:r>
    </w:p>
    <w:p w14:paraId="6BB6459E" w14:textId="03A41DE4" w:rsidR="00C23758" w:rsidRDefault="00E865B2" w:rsidP="00E2714B">
      <w:pPr>
        <w:pStyle w:val="RAN4proposal"/>
      </w:pPr>
      <w:r>
        <w:t>The sequence of time windows for DL CPP needs t</w:t>
      </w:r>
      <w:r w:rsidR="00290619">
        <w:t>o have</w:t>
      </w:r>
      <w:r>
        <w:t xml:space="preserve"> </w:t>
      </w:r>
      <w:r w:rsidR="00A5497F">
        <w:t>at least partial</w:t>
      </w:r>
      <w:r w:rsidR="00F429C1">
        <w:t xml:space="preserve"> </w:t>
      </w:r>
      <w:r>
        <w:t>overlapp</w:t>
      </w:r>
      <w:r w:rsidR="00290619">
        <w:t>ing</w:t>
      </w:r>
      <w:r>
        <w:t xml:space="preserve"> with measurement gap occasions in RRC_CONNECTED state. </w:t>
      </w:r>
      <w:r w:rsidR="00CA5E5A">
        <w:t xml:space="preserve"> </w:t>
      </w:r>
    </w:p>
    <w:p w14:paraId="12E72E7F" w14:textId="77777777" w:rsidR="00F429C1" w:rsidRPr="00844D9B" w:rsidRDefault="00F429C1" w:rsidP="00F429C1">
      <w:pPr>
        <w:pStyle w:val="RAN4H3"/>
      </w:pPr>
      <w:r w:rsidRPr="00844D9B">
        <w:t>Alignment of CPP measurement period with that for other positioning measurements</w:t>
      </w:r>
    </w:p>
    <w:p w14:paraId="49EF7DD3" w14:textId="77777777" w:rsidR="00F429C1" w:rsidRDefault="00F429C1" w:rsidP="00F429C1">
      <w:r>
        <w:t xml:space="preserve">Joint reporting of CPP measurements with other existing PRS measurements as well as common measurement period were agreed at RAN4 #108. </w:t>
      </w:r>
    </w:p>
    <w:tbl>
      <w:tblPr>
        <w:tblStyle w:val="TableGrid"/>
        <w:tblW w:w="0" w:type="auto"/>
        <w:tblLook w:val="04A0" w:firstRow="1" w:lastRow="0" w:firstColumn="1" w:lastColumn="0" w:noHBand="0" w:noVBand="1"/>
      </w:tblPr>
      <w:tblGrid>
        <w:gridCol w:w="9617"/>
      </w:tblGrid>
      <w:tr w:rsidR="00F429C1" w14:paraId="564A0940" w14:textId="77777777" w:rsidTr="007D5C74">
        <w:tc>
          <w:tcPr>
            <w:tcW w:w="9617" w:type="dxa"/>
          </w:tcPr>
          <w:p w14:paraId="03BAF0A2" w14:textId="77777777" w:rsidR="00F429C1" w:rsidRPr="00030DEC" w:rsidRDefault="00F429C1" w:rsidP="007D5C74">
            <w:pPr>
              <w:pStyle w:val="Heading4"/>
              <w:spacing w:before="120"/>
              <w:ind w:left="862" w:hanging="862"/>
              <w:rPr>
                <w:rFonts w:ascii="Arial" w:eastAsia="SimSun" w:hAnsi="Arial" w:cs="Times New Roman"/>
                <w:b/>
                <w:i w:val="0"/>
                <w:iCs w:val="0"/>
                <w:color w:val="auto"/>
                <w:sz w:val="21"/>
                <w:szCs w:val="18"/>
                <w:u w:val="single"/>
                <w:lang w:eastAsia="zh-CN"/>
              </w:rPr>
            </w:pPr>
            <w:r w:rsidRPr="00030DEC">
              <w:rPr>
                <w:rFonts w:ascii="Arial" w:eastAsia="SimSun" w:hAnsi="Arial" w:cs="Times New Roman"/>
                <w:b/>
                <w:i w:val="0"/>
                <w:iCs w:val="0"/>
                <w:color w:val="auto"/>
                <w:sz w:val="21"/>
                <w:szCs w:val="18"/>
                <w:u w:val="single"/>
                <w:lang w:eastAsia="ko-KR"/>
              </w:rPr>
              <w:t xml:space="preserve">Issue </w:t>
            </w:r>
            <w:r w:rsidRPr="00030DEC">
              <w:rPr>
                <w:rFonts w:ascii="Arial" w:eastAsia="SimSun" w:hAnsi="Arial" w:cs="Times New Roman"/>
                <w:b/>
                <w:i w:val="0"/>
                <w:iCs w:val="0"/>
                <w:color w:val="auto"/>
                <w:sz w:val="21"/>
                <w:szCs w:val="18"/>
                <w:u w:val="single"/>
                <w:lang w:eastAsia="zh-CN"/>
              </w:rPr>
              <w:t>2</w:t>
            </w:r>
            <w:r w:rsidRPr="00030DEC">
              <w:rPr>
                <w:rFonts w:ascii="Arial" w:eastAsia="SimSun" w:hAnsi="Arial" w:cs="Times New Roman"/>
                <w:b/>
                <w:i w:val="0"/>
                <w:iCs w:val="0"/>
                <w:color w:val="auto"/>
                <w:sz w:val="21"/>
                <w:szCs w:val="18"/>
                <w:u w:val="single"/>
                <w:lang w:eastAsia="ko-KR"/>
              </w:rPr>
              <w:t>-</w:t>
            </w:r>
            <w:r w:rsidRPr="00030DEC">
              <w:rPr>
                <w:rFonts w:ascii="Arial" w:eastAsia="SimSun" w:hAnsi="Arial" w:cs="Times New Roman"/>
                <w:b/>
                <w:i w:val="0"/>
                <w:iCs w:val="0"/>
                <w:color w:val="auto"/>
                <w:sz w:val="21"/>
                <w:szCs w:val="18"/>
                <w:u w:val="single"/>
                <w:lang w:eastAsia="zh-CN"/>
              </w:rPr>
              <w:t>1-1</w:t>
            </w:r>
            <w:r w:rsidRPr="00030DEC">
              <w:rPr>
                <w:rFonts w:ascii="Arial" w:eastAsia="SimSun" w:hAnsi="Arial" w:cs="Times New Roman"/>
                <w:b/>
                <w:i w:val="0"/>
                <w:iCs w:val="0"/>
                <w:color w:val="auto"/>
                <w:sz w:val="21"/>
                <w:szCs w:val="18"/>
                <w:u w:val="single"/>
                <w:lang w:eastAsia="ko-KR"/>
              </w:rPr>
              <w:t xml:space="preserve">: </w:t>
            </w:r>
            <w:r w:rsidRPr="00030DEC">
              <w:rPr>
                <w:rFonts w:ascii="Arial" w:eastAsia="SimSun" w:hAnsi="Arial" w:cs="Times New Roman"/>
                <w:b/>
                <w:i w:val="0"/>
                <w:iCs w:val="0"/>
                <w:color w:val="auto"/>
                <w:sz w:val="21"/>
                <w:szCs w:val="18"/>
                <w:u w:val="single"/>
                <w:lang w:eastAsia="zh-CN"/>
              </w:rPr>
              <w:t xml:space="preserve">PRS measurement period requirements for DL RSCP/DL RSCPD: </w:t>
            </w:r>
          </w:p>
          <w:p w14:paraId="35AE1653" w14:textId="77777777" w:rsidR="00F429C1" w:rsidRPr="00030DEC" w:rsidRDefault="00F429C1" w:rsidP="007D5C74">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729B2CB7" w14:textId="77777777" w:rsidR="00F429C1" w:rsidRPr="00030DEC" w:rsidRDefault="00F429C1" w:rsidP="005E57F0">
            <w:pPr>
              <w:numPr>
                <w:ilvl w:val="0"/>
                <w:numId w:val="24"/>
              </w:numPr>
              <w:autoSpaceDN w:val="0"/>
              <w:spacing w:after="120"/>
              <w:rPr>
                <w:rFonts w:eastAsia="SimSun" w:cs="Times New Roman"/>
                <w:szCs w:val="24"/>
                <w:lang w:val="en-GB" w:eastAsia="zh-CN"/>
              </w:rPr>
            </w:pPr>
            <w:r w:rsidRPr="00030DEC">
              <w:rPr>
                <w:rFonts w:eastAsia="SimSun" w:cs="Times New Roman"/>
                <w:szCs w:val="24"/>
                <w:lang w:val="en-GB" w:eastAsia="zh-CN"/>
              </w:rPr>
              <w:t>RSCP/RSCPD is reported together with other positioning measurement(s) and the same measurement period requirement (i.e., Rx-Tx time difference/RSTD measurements) should apply.</w:t>
            </w:r>
          </w:p>
          <w:p w14:paraId="460F5C05" w14:textId="77777777" w:rsidR="00F429C1" w:rsidRPr="00AC0F46" w:rsidRDefault="00F429C1" w:rsidP="005E57F0">
            <w:pPr>
              <w:numPr>
                <w:ilvl w:val="1"/>
                <w:numId w:val="24"/>
              </w:numPr>
              <w:autoSpaceDN w:val="0"/>
              <w:spacing w:after="120"/>
              <w:ind w:left="1655" w:hanging="357"/>
              <w:rPr>
                <w:rFonts w:eastAsia="SimSun" w:cs="Times New Roman"/>
                <w:szCs w:val="24"/>
                <w:lang w:val="en-GB" w:eastAsia="zh-CN"/>
              </w:rPr>
            </w:pPr>
            <w:r w:rsidRPr="00030DEC">
              <w:rPr>
                <w:rFonts w:eastAsia="SimSun" w:cs="Times New Roman"/>
                <w:szCs w:val="24"/>
                <w:lang w:val="en-GB" w:eastAsia="zh-CN"/>
              </w:rPr>
              <w:t>FFS: whether the existing Rx-Tx time difference/RSTD measurement periods apply</w:t>
            </w:r>
          </w:p>
        </w:tc>
      </w:tr>
    </w:tbl>
    <w:p w14:paraId="7151C97E" w14:textId="77777777" w:rsidR="00F429C1" w:rsidRDefault="00F429C1" w:rsidP="00F429C1">
      <w:pPr>
        <w:pStyle w:val="RAN4H3"/>
        <w:numPr>
          <w:ilvl w:val="0"/>
          <w:numId w:val="0"/>
        </w:numPr>
        <w:spacing w:after="0"/>
      </w:pPr>
    </w:p>
    <w:p w14:paraId="5CD26559" w14:textId="5D44B214" w:rsidR="00080A6F" w:rsidRPr="006F6E4B" w:rsidRDefault="00F429C1" w:rsidP="006F6E4B">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 xml:space="preserve">The open issue here is </w:t>
      </w:r>
      <w:r w:rsidRPr="00D628BE">
        <w:rPr>
          <w:rFonts w:ascii="Times New Roman" w:hAnsi="Times New Roman" w:cs="Times New Roman"/>
          <w:sz w:val="20"/>
          <w:szCs w:val="20"/>
        </w:rPr>
        <w:t xml:space="preserve">whether the common measurement period is based on existing measurements (RSTD or UE Rx-Tx, respectively) or based on the CPP measurements (RSCPD or DL-RSCP, respectively). </w:t>
      </w:r>
      <w:r w:rsidR="00412A8F">
        <w:rPr>
          <w:rFonts w:ascii="Times New Roman" w:hAnsi="Times New Roman" w:cs="Times New Roman"/>
          <w:sz w:val="20"/>
          <w:szCs w:val="20"/>
        </w:rPr>
        <w:t>Based on latest RAN1 #114 agreement</w:t>
      </w:r>
      <w:r w:rsidR="00080A6F">
        <w:rPr>
          <w:rFonts w:ascii="Times New Roman" w:hAnsi="Times New Roman" w:cs="Times New Roman"/>
          <w:sz w:val="20"/>
          <w:szCs w:val="20"/>
        </w:rPr>
        <w:t xml:space="preserve">, measurement periods are dependent on whether reduced number of measurement samples is configured for </w:t>
      </w:r>
      <w:r w:rsidR="00080A6F" w:rsidRPr="00080A6F">
        <w:rPr>
          <w:rFonts w:ascii="Times New Roman" w:hAnsi="Times New Roman" w:cs="Times New Roman"/>
          <w:sz w:val="20"/>
          <w:szCs w:val="20"/>
        </w:rPr>
        <w:t>UE Rx-Tx time difference</w:t>
      </w:r>
      <w:r w:rsidR="00080A6F">
        <w:rPr>
          <w:rFonts w:ascii="Times New Roman" w:hAnsi="Times New Roman" w:cs="Times New Roman"/>
          <w:sz w:val="20"/>
          <w:szCs w:val="20"/>
        </w:rPr>
        <w:t xml:space="preserve"> or </w:t>
      </w:r>
      <w:r w:rsidR="00080A6F" w:rsidRPr="00080A6F">
        <w:rPr>
          <w:rFonts w:ascii="Times New Roman" w:hAnsi="Times New Roman" w:cs="Times New Roman"/>
          <w:sz w:val="20"/>
          <w:szCs w:val="20"/>
        </w:rPr>
        <w:t>RSTD</w:t>
      </w:r>
      <w:r w:rsidR="00080A6F">
        <w:rPr>
          <w:rFonts w:ascii="Times New Roman" w:hAnsi="Times New Roman" w:cs="Times New Roman"/>
          <w:sz w:val="20"/>
          <w:szCs w:val="20"/>
        </w:rPr>
        <w:t xml:space="preserve">, respectively. If configured, measurement periods can be aligned and are based on measurement requirements for reduced number of measurement samples as specified for </w:t>
      </w:r>
      <w:r w:rsidR="00080A6F" w:rsidRPr="00080A6F">
        <w:rPr>
          <w:rFonts w:ascii="Times New Roman" w:hAnsi="Times New Roman" w:cs="Times New Roman"/>
          <w:sz w:val="20"/>
          <w:szCs w:val="20"/>
        </w:rPr>
        <w:t>UE Rx-Tx time difference</w:t>
      </w:r>
      <w:r w:rsidR="00080A6F">
        <w:rPr>
          <w:rFonts w:ascii="Times New Roman" w:hAnsi="Times New Roman" w:cs="Times New Roman"/>
          <w:sz w:val="20"/>
          <w:szCs w:val="20"/>
        </w:rPr>
        <w:t xml:space="preserve"> or </w:t>
      </w:r>
      <w:r w:rsidR="00080A6F" w:rsidRPr="00080A6F">
        <w:rPr>
          <w:rFonts w:ascii="Times New Roman" w:hAnsi="Times New Roman" w:cs="Times New Roman"/>
          <w:sz w:val="20"/>
          <w:szCs w:val="20"/>
        </w:rPr>
        <w:t>RSTD</w:t>
      </w:r>
      <w:r w:rsidR="00080A6F">
        <w:rPr>
          <w:rFonts w:ascii="Times New Roman" w:hAnsi="Times New Roman" w:cs="Times New Roman"/>
          <w:sz w:val="20"/>
          <w:szCs w:val="20"/>
        </w:rPr>
        <w:t xml:space="preserve">, respectively in Rel-17. If not configured, then the measurement periods are not aligned as RSCP/RSCPD are based on single sample, whilst </w:t>
      </w:r>
      <w:r w:rsidR="00080A6F" w:rsidRPr="00080A6F">
        <w:rPr>
          <w:rFonts w:ascii="Times New Roman" w:hAnsi="Times New Roman" w:cs="Times New Roman"/>
          <w:sz w:val="20"/>
          <w:szCs w:val="20"/>
        </w:rPr>
        <w:t>UE Rx-Tx time difference</w:t>
      </w:r>
      <w:r w:rsidR="00080A6F">
        <w:rPr>
          <w:rFonts w:ascii="Times New Roman" w:hAnsi="Times New Roman" w:cs="Times New Roman"/>
          <w:sz w:val="20"/>
          <w:szCs w:val="20"/>
        </w:rPr>
        <w:t>/</w:t>
      </w:r>
      <w:r w:rsidR="00080A6F" w:rsidRPr="00080A6F">
        <w:rPr>
          <w:rFonts w:ascii="Times New Roman" w:hAnsi="Times New Roman" w:cs="Times New Roman"/>
          <w:sz w:val="20"/>
          <w:szCs w:val="20"/>
        </w:rPr>
        <w:t>RSTD</w:t>
      </w:r>
      <w:r w:rsidR="00080A6F">
        <w:rPr>
          <w:rFonts w:ascii="Times New Roman" w:hAnsi="Times New Roman" w:cs="Times New Roman"/>
          <w:sz w:val="20"/>
          <w:szCs w:val="20"/>
        </w:rPr>
        <w:t xml:space="preserve"> on 4 samples as defined for Rel-16. </w:t>
      </w:r>
    </w:p>
    <w:p w14:paraId="75BB6C3E" w14:textId="77777777" w:rsidR="00080A6F" w:rsidRDefault="00080A6F" w:rsidP="00080A6F">
      <w:pPr>
        <w:pStyle w:val="RAN4proposal"/>
        <w:rPr>
          <w:color w:val="000000" w:themeColor="text1"/>
        </w:rPr>
      </w:pPr>
      <w:r>
        <w:rPr>
          <w:color w:val="000000" w:themeColor="text1"/>
        </w:rPr>
        <w:t>Regarding the measurement period definition, RAN4 to distinguish two cases:</w:t>
      </w:r>
    </w:p>
    <w:p w14:paraId="1AD52060" w14:textId="77BD95E3" w:rsidR="00080A6F" w:rsidRDefault="00080A6F" w:rsidP="005E57F0">
      <w:pPr>
        <w:pStyle w:val="RAN4proposal"/>
        <w:numPr>
          <w:ilvl w:val="0"/>
          <w:numId w:val="40"/>
        </w:numPr>
        <w:rPr>
          <w:color w:val="000000" w:themeColor="text1"/>
        </w:rPr>
      </w:pPr>
      <w:r w:rsidRPr="00080A6F">
        <w:rPr>
          <w:color w:val="000000" w:themeColor="text1"/>
        </w:rPr>
        <w:t xml:space="preserve">If reduced number of measurement samples is configured for other </w:t>
      </w:r>
      <w:r w:rsidR="006F6E4B">
        <w:rPr>
          <w:color w:val="000000" w:themeColor="text1"/>
        </w:rPr>
        <w:t xml:space="preserve">ToA </w:t>
      </w:r>
      <w:r w:rsidRPr="00080A6F">
        <w:rPr>
          <w:color w:val="000000" w:themeColor="text1"/>
        </w:rPr>
        <w:t>measurements (UE Rx-Tx time difference or RS</w:t>
      </w:r>
      <w:r w:rsidR="008C4ACD">
        <w:rPr>
          <w:color w:val="000000" w:themeColor="text1"/>
        </w:rPr>
        <w:t>T</w:t>
      </w:r>
      <w:r w:rsidRPr="00080A6F">
        <w:rPr>
          <w:color w:val="000000" w:themeColor="text1"/>
        </w:rPr>
        <w:t xml:space="preserve">D, respectively), measurement periods between CPP and other measurements can be aligned and are based on measurement requirements for reduced number of measurement samples as specified for UE Rx-Tx time difference or RSTD, respectively in Rel-17. </w:t>
      </w:r>
    </w:p>
    <w:p w14:paraId="1BD06152" w14:textId="5E3A877B" w:rsidR="008C4ACD" w:rsidRPr="00E82AE3" w:rsidRDefault="00080A6F" w:rsidP="005E57F0">
      <w:pPr>
        <w:pStyle w:val="RAN4proposal"/>
        <w:numPr>
          <w:ilvl w:val="0"/>
          <w:numId w:val="40"/>
        </w:numPr>
        <w:rPr>
          <w:color w:val="000000" w:themeColor="text1"/>
        </w:rPr>
      </w:pPr>
      <w:r>
        <w:rPr>
          <w:color w:val="000000" w:themeColor="text1"/>
        </w:rPr>
        <w:t xml:space="preserve">Else, </w:t>
      </w:r>
      <w:r w:rsidRPr="00E82AE3">
        <w:rPr>
          <w:color w:val="000000" w:themeColor="text1"/>
        </w:rPr>
        <w:t xml:space="preserve">if not configured, then the measurement periods </w:t>
      </w:r>
      <w:r w:rsidR="006F6E4B" w:rsidRPr="00E82AE3">
        <w:rPr>
          <w:color w:val="000000" w:themeColor="text1"/>
        </w:rPr>
        <w:t>can</w:t>
      </w:r>
      <w:r w:rsidRPr="00E82AE3">
        <w:rPr>
          <w:color w:val="000000" w:themeColor="text1"/>
        </w:rPr>
        <w:t xml:space="preserve">not </w:t>
      </w:r>
      <w:r w:rsidR="006F6E4B" w:rsidRPr="00E82AE3">
        <w:rPr>
          <w:color w:val="000000" w:themeColor="text1"/>
        </w:rPr>
        <w:t xml:space="preserve">be </w:t>
      </w:r>
      <w:r w:rsidRPr="00E82AE3">
        <w:rPr>
          <w:color w:val="000000" w:themeColor="text1"/>
        </w:rPr>
        <w:t xml:space="preserve">aligned as RSCP/RSCPD are based on single sample, whilst UE Rx-Tx time difference/RSTD </w:t>
      </w:r>
      <w:r w:rsidR="006F6E4B" w:rsidRPr="00E82AE3">
        <w:rPr>
          <w:color w:val="000000" w:themeColor="text1"/>
        </w:rPr>
        <w:t xml:space="preserve">are based </w:t>
      </w:r>
      <w:r w:rsidRPr="00E82AE3">
        <w:rPr>
          <w:color w:val="000000" w:themeColor="text1"/>
        </w:rPr>
        <w:t>on 4 samples as defined for Rel-16.</w:t>
      </w:r>
      <w:r w:rsidR="008C4ACD" w:rsidRPr="00E82AE3">
        <w:rPr>
          <w:color w:val="000000" w:themeColor="text1"/>
        </w:rPr>
        <w:t xml:space="preserve"> </w:t>
      </w:r>
      <w:r w:rsidR="00E82AE3" w:rsidRPr="00E82AE3">
        <w:rPr>
          <w:color w:val="000000" w:themeColor="text1"/>
        </w:rPr>
        <w:t xml:space="preserve">As an alternative, the UE may report </w:t>
      </w:r>
      <w:r w:rsidR="008C4ACD" w:rsidRPr="00E82AE3">
        <w:rPr>
          <w:color w:val="000000" w:themeColor="text1"/>
        </w:rPr>
        <w:t>4 measurements for R</w:t>
      </w:r>
      <w:r w:rsidR="00A5497F">
        <w:rPr>
          <w:color w:val="000000" w:themeColor="text1"/>
        </w:rPr>
        <w:t>S</w:t>
      </w:r>
      <w:r w:rsidR="008C4ACD" w:rsidRPr="00E82AE3">
        <w:rPr>
          <w:color w:val="000000" w:themeColor="text1"/>
        </w:rPr>
        <w:t xml:space="preserve">CPD/DL RSCP </w:t>
      </w:r>
      <w:r w:rsidR="00E82AE3" w:rsidRPr="00E82AE3">
        <w:rPr>
          <w:color w:val="000000" w:themeColor="text1"/>
        </w:rPr>
        <w:t xml:space="preserve">together with the paired single ToA measurement (RSTD/UE Rx-Tx time difference) </w:t>
      </w:r>
      <w:r w:rsidR="00A5497F">
        <w:rPr>
          <w:color w:val="000000" w:themeColor="text1"/>
        </w:rPr>
        <w:t>as agreed by RAN1.</w:t>
      </w:r>
    </w:p>
    <w:p w14:paraId="72E36196" w14:textId="194D4412" w:rsidR="00E81C05" w:rsidRPr="00844D9B" w:rsidRDefault="00E81C05" w:rsidP="00E81C05">
      <w:pPr>
        <w:pStyle w:val="RAN4H3"/>
      </w:pPr>
      <w:r w:rsidRPr="00844D9B">
        <w:t>Impact of UE mobility</w:t>
      </w:r>
    </w:p>
    <w:p w14:paraId="7C8B25A4" w14:textId="762CD2B7" w:rsidR="00E81C05" w:rsidRPr="00E81C05" w:rsidRDefault="00E81C05" w:rsidP="00E81C05">
      <w:pPr>
        <w:rPr>
          <w:lang w:eastAsia="ko-KR"/>
        </w:rPr>
      </w:pPr>
      <w:r>
        <w:rPr>
          <w:lang w:eastAsia="ko-KR"/>
        </w:rPr>
        <w:t xml:space="preserve">RAN4 #107 has not achieved consensus on following issue. </w:t>
      </w:r>
    </w:p>
    <w:tbl>
      <w:tblPr>
        <w:tblStyle w:val="TableGrid"/>
        <w:tblW w:w="0" w:type="auto"/>
        <w:tblLook w:val="04A0" w:firstRow="1" w:lastRow="0" w:firstColumn="1" w:lastColumn="0" w:noHBand="0" w:noVBand="1"/>
      </w:tblPr>
      <w:tblGrid>
        <w:gridCol w:w="9617"/>
      </w:tblGrid>
      <w:tr w:rsidR="001D47AB" w14:paraId="46B17F71" w14:textId="77777777" w:rsidTr="001D47AB">
        <w:tc>
          <w:tcPr>
            <w:tcW w:w="9617" w:type="dxa"/>
          </w:tcPr>
          <w:p w14:paraId="2272E260" w14:textId="77777777" w:rsidR="001D47AB" w:rsidRPr="001D47AB" w:rsidRDefault="001D47AB" w:rsidP="001D47AB">
            <w:pPr>
              <w:keepNext/>
              <w:keepLines/>
              <w:spacing w:before="120" w:after="100" w:line="216" w:lineRule="auto"/>
              <w:outlineLvl w:val="3"/>
              <w:rPr>
                <w:rFonts w:ascii="Arial" w:eastAsia="SimSun" w:hAnsi="Arial" w:cs="Times New Roman"/>
                <w:b/>
                <w:sz w:val="21"/>
                <w:szCs w:val="18"/>
                <w:u w:val="single"/>
                <w:lang w:eastAsia="zh-CN"/>
              </w:rPr>
            </w:pPr>
            <w:r w:rsidRPr="001D47AB">
              <w:rPr>
                <w:rFonts w:ascii="Arial" w:eastAsia="SimSun" w:hAnsi="Arial" w:cs="Times New Roman"/>
                <w:b/>
                <w:sz w:val="21"/>
                <w:szCs w:val="18"/>
                <w:u w:val="single"/>
                <w:lang w:eastAsia="ko-KR"/>
              </w:rPr>
              <w:lastRenderedPageBreak/>
              <w:t xml:space="preserve">Issue </w:t>
            </w:r>
            <w:r w:rsidRPr="001D47AB">
              <w:rPr>
                <w:rFonts w:ascii="Arial" w:eastAsia="SimSun" w:hAnsi="Arial" w:cs="Times New Roman"/>
                <w:b/>
                <w:sz w:val="21"/>
                <w:szCs w:val="18"/>
                <w:u w:val="single"/>
                <w:lang w:eastAsia="zh-CN"/>
              </w:rPr>
              <w:t>2</w:t>
            </w:r>
            <w:r w:rsidRPr="001D47AB">
              <w:rPr>
                <w:rFonts w:ascii="Arial" w:eastAsia="SimSun" w:hAnsi="Arial" w:cs="Times New Roman"/>
                <w:b/>
                <w:sz w:val="21"/>
                <w:szCs w:val="18"/>
                <w:u w:val="single"/>
                <w:lang w:eastAsia="ko-KR"/>
              </w:rPr>
              <w:t>-</w:t>
            </w:r>
            <w:r w:rsidRPr="001D47AB">
              <w:rPr>
                <w:rFonts w:ascii="Arial" w:eastAsia="SimSun" w:hAnsi="Arial" w:cs="Times New Roman"/>
                <w:b/>
                <w:sz w:val="21"/>
                <w:szCs w:val="18"/>
                <w:u w:val="single"/>
                <w:lang w:eastAsia="zh-CN"/>
              </w:rPr>
              <w:t>1-4</w:t>
            </w:r>
            <w:r w:rsidRPr="001D47AB">
              <w:rPr>
                <w:rFonts w:ascii="Arial" w:eastAsia="SimSun" w:hAnsi="Arial" w:cs="Times New Roman"/>
                <w:b/>
                <w:sz w:val="21"/>
                <w:szCs w:val="18"/>
                <w:u w:val="single"/>
                <w:lang w:eastAsia="ko-KR"/>
              </w:rPr>
              <w:t xml:space="preserve">: </w:t>
            </w:r>
            <w:r w:rsidRPr="001D47AB">
              <w:rPr>
                <w:rFonts w:ascii="Arial" w:eastAsia="SimSun" w:hAnsi="Arial" w:cs="Times New Roman"/>
                <w:b/>
                <w:sz w:val="21"/>
                <w:szCs w:val="18"/>
                <w:u w:val="single"/>
                <w:lang w:eastAsia="zh-CN"/>
              </w:rPr>
              <w:t xml:space="preserve">Impact of UE mobility in RRC_CONNECTED: </w:t>
            </w:r>
          </w:p>
          <w:p w14:paraId="2C634BED" w14:textId="77777777" w:rsidR="001D47AB" w:rsidRDefault="001D47AB" w:rsidP="00E81C05">
            <w:pPr>
              <w:rPr>
                <w:lang w:val="en-GB"/>
              </w:rPr>
            </w:pPr>
            <w:r w:rsidRPr="004907C0">
              <w:rPr>
                <w:highlight w:val="green"/>
                <w:lang w:val="en-GB"/>
              </w:rPr>
              <w:t>Agreements</w:t>
            </w:r>
            <w:r w:rsidRPr="004907C0">
              <w:rPr>
                <w:rFonts w:hint="eastAsia"/>
                <w:lang w:val="en-GB"/>
              </w:rPr>
              <w:t>:</w:t>
            </w:r>
          </w:p>
          <w:p w14:paraId="12387F8E" w14:textId="77777777" w:rsidR="00E81C05" w:rsidRPr="004907C0" w:rsidRDefault="00E81C05" w:rsidP="00E81C05">
            <w:pPr>
              <w:rPr>
                <w:lang w:val="en-GB" w:eastAsia="zh-CN"/>
              </w:rPr>
            </w:pPr>
          </w:p>
          <w:p w14:paraId="68EF7D94" w14:textId="78648EC6" w:rsidR="001D47AB" w:rsidRDefault="001D47AB" w:rsidP="00E81C05">
            <w:pPr>
              <w:spacing w:after="120"/>
            </w:pPr>
            <w:r w:rsidRPr="00440961">
              <w:rPr>
                <w:rFonts w:hint="eastAsia"/>
                <w:lang w:val="en-GB" w:eastAsia="zh-CN"/>
              </w:rPr>
              <w:t>FFS</w:t>
            </w:r>
            <w:r w:rsidRPr="004907C0">
              <w:rPr>
                <w:rFonts w:hint="eastAsia"/>
                <w:lang w:val="en-GB" w:eastAsia="zh-CN"/>
              </w:rPr>
              <w:t xml:space="preserve">: </w:t>
            </w:r>
            <w:r w:rsidRPr="004907C0">
              <w:rPr>
                <w:lang w:val="en-GB" w:eastAsia="zh-CN"/>
              </w:rPr>
              <w:t>The mobility impact in RRC_CONNECTED in Rel-17 can also be reused</w:t>
            </w:r>
            <w:r w:rsidRPr="004907C0">
              <w:rPr>
                <w:rFonts w:hint="eastAsia"/>
                <w:lang w:val="en-GB" w:eastAsia="zh-CN"/>
              </w:rPr>
              <w:t>.</w:t>
            </w:r>
          </w:p>
        </w:tc>
      </w:tr>
    </w:tbl>
    <w:p w14:paraId="32D0116F" w14:textId="77777777" w:rsidR="00E81C05" w:rsidRDefault="00E81C05" w:rsidP="00EC1A10">
      <w:pPr>
        <w:spacing w:after="0"/>
        <w:rPr>
          <w:highlight w:val="yellow"/>
        </w:rPr>
      </w:pPr>
    </w:p>
    <w:p w14:paraId="3AE62138" w14:textId="3EAA8E24" w:rsidR="00390EBA" w:rsidRPr="00390EBA" w:rsidRDefault="00390EBA" w:rsidP="00390EBA">
      <w:pPr>
        <w:rPr>
          <w:lang w:eastAsia="ko-KR"/>
        </w:rPr>
      </w:pPr>
      <w:r>
        <w:rPr>
          <w:lang w:eastAsia="ko-KR"/>
        </w:rPr>
        <w:t>RAN4 #108 achieved consensus on high level, still the UE mobility impact needs further investigation.</w:t>
      </w:r>
    </w:p>
    <w:tbl>
      <w:tblPr>
        <w:tblStyle w:val="TableGrid"/>
        <w:tblW w:w="0" w:type="auto"/>
        <w:tblLook w:val="04A0" w:firstRow="1" w:lastRow="0" w:firstColumn="1" w:lastColumn="0" w:noHBand="0" w:noVBand="1"/>
      </w:tblPr>
      <w:tblGrid>
        <w:gridCol w:w="9617"/>
      </w:tblGrid>
      <w:tr w:rsidR="00390EBA" w14:paraId="72704ACF" w14:textId="77777777" w:rsidTr="00390EBA">
        <w:tc>
          <w:tcPr>
            <w:tcW w:w="9617" w:type="dxa"/>
          </w:tcPr>
          <w:p w14:paraId="1B06999A" w14:textId="77777777" w:rsidR="00390EBA" w:rsidRPr="00030DEC" w:rsidRDefault="00390EBA" w:rsidP="00390EBA">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1-2</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Impact of UE mobility in RRC_CONNECTED: </w:t>
            </w:r>
          </w:p>
          <w:p w14:paraId="673F5B5F" w14:textId="77777777" w:rsidR="00390EBA" w:rsidRPr="00030DEC" w:rsidRDefault="00390EBA" w:rsidP="00390EBA">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50E814BC" w14:textId="46CCA157" w:rsidR="00390EBA" w:rsidRPr="00390EBA" w:rsidRDefault="00390EBA" w:rsidP="005E57F0">
            <w:pPr>
              <w:numPr>
                <w:ilvl w:val="0"/>
                <w:numId w:val="24"/>
              </w:numPr>
              <w:autoSpaceDN w:val="0"/>
              <w:spacing w:after="120"/>
              <w:ind w:left="935" w:hanging="357"/>
              <w:rPr>
                <w:rFonts w:eastAsia="SimSun" w:cs="Times New Roman"/>
                <w:szCs w:val="24"/>
                <w:lang w:val="en-GB" w:eastAsia="zh-CN"/>
              </w:rPr>
            </w:pPr>
            <w:r w:rsidRPr="00030DEC">
              <w:rPr>
                <w:rFonts w:eastAsia="SimSun" w:cs="Times New Roman"/>
                <w:szCs w:val="24"/>
                <w:lang w:val="en-GB" w:eastAsia="zh-CN"/>
              </w:rPr>
              <w:t xml:space="preserve">Reuse Rel. 17 requirements for mobility impact on RSTD/UE Rx-Tx measurement in RRC_CONNECTED / RRC_INACTIVE state for RSCPD/RSCP measurements </w:t>
            </w:r>
          </w:p>
        </w:tc>
      </w:tr>
    </w:tbl>
    <w:p w14:paraId="5D9EE526" w14:textId="77777777" w:rsidR="00390EBA" w:rsidRDefault="00390EBA" w:rsidP="00390EBA">
      <w:pPr>
        <w:autoSpaceDN w:val="0"/>
        <w:spacing w:after="0"/>
        <w:rPr>
          <w:rFonts w:eastAsia="SimSun" w:cs="Times New Roman"/>
          <w:szCs w:val="20"/>
          <w:lang w:val="en-GB" w:eastAsia="zh-CN"/>
        </w:rPr>
      </w:pPr>
    </w:p>
    <w:p w14:paraId="1D24DDD2" w14:textId="29953F01" w:rsidR="009F2B84" w:rsidRPr="00B62A20" w:rsidRDefault="009F2B84" w:rsidP="009F2B84">
      <w:pPr>
        <w:autoSpaceDN w:val="0"/>
        <w:spacing w:after="120"/>
        <w:rPr>
          <w:rFonts w:eastAsia="SimSun" w:cs="Times New Roman"/>
          <w:szCs w:val="20"/>
          <w:lang w:val="en-GB" w:eastAsia="zh-CN"/>
        </w:rPr>
      </w:pPr>
      <w:r w:rsidRPr="00B62A20">
        <w:rPr>
          <w:rFonts w:eastAsia="SimSun" w:cs="Times New Roman"/>
          <w:szCs w:val="20"/>
          <w:lang w:val="en-GB" w:eastAsia="zh-CN"/>
        </w:rPr>
        <w:t>The impact on measurement requirements for DL CPP due to mobility procedures should be investigated and specified by RAN4 similar as done for Rel-16/Rel-17 positioning techniques.</w:t>
      </w:r>
    </w:p>
    <w:p w14:paraId="005AD92D" w14:textId="1C6B4D86" w:rsidR="00D9137D" w:rsidRPr="00B62A20" w:rsidRDefault="00EC1A10" w:rsidP="009F2B84">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handover, </w:t>
      </w:r>
      <w:r w:rsidR="00D9137D" w:rsidRPr="00B62A20">
        <w:rPr>
          <w:rFonts w:eastAsia="DengXian" w:cs="Times New Roman"/>
          <w:iCs/>
          <w:szCs w:val="20"/>
          <w:lang w:val="en-GB" w:eastAsia="zh-CN"/>
        </w:rPr>
        <w:t>Rel-16 has specified following requirement for RSTD</w:t>
      </w:r>
      <w:r w:rsidR="00624227">
        <w:rPr>
          <w:rFonts w:eastAsia="DengXian" w:cs="Times New Roman"/>
          <w:iCs/>
          <w:szCs w:val="20"/>
          <w:lang w:val="en-GB" w:eastAsia="zh-CN"/>
        </w:rPr>
        <w:t xml:space="preserve"> in TS 38.133, clause 9.9.2.5</w:t>
      </w:r>
      <w:r w:rsidR="00B62A20"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D9137D" w:rsidRPr="00B62A20" w14:paraId="5CE16AED" w14:textId="77777777" w:rsidTr="00D9137D">
        <w:tc>
          <w:tcPr>
            <w:tcW w:w="9617" w:type="dxa"/>
          </w:tcPr>
          <w:p w14:paraId="0BD09B45" w14:textId="69C5A67C" w:rsidR="00D9137D" w:rsidRPr="00B62A20" w:rsidRDefault="00D9137D" w:rsidP="00112306">
            <w:pPr>
              <w:spacing w:before="120" w:after="120"/>
              <w:ind w:firstLine="22"/>
            </w:pPr>
            <w:r w:rsidRPr="00B62A20">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tc>
      </w:tr>
    </w:tbl>
    <w:p w14:paraId="79A4705A" w14:textId="77777777" w:rsidR="00D9137D" w:rsidRPr="00B62A20" w:rsidRDefault="00D9137D" w:rsidP="00B62A20">
      <w:pPr>
        <w:autoSpaceDN w:val="0"/>
        <w:spacing w:after="0"/>
        <w:rPr>
          <w:rFonts w:eastAsia="DengXian" w:cs="Times New Roman"/>
          <w:iCs/>
          <w:szCs w:val="20"/>
          <w:lang w:val="en-GB" w:eastAsia="zh-CN"/>
        </w:rPr>
      </w:pPr>
    </w:p>
    <w:p w14:paraId="090CCEAF" w14:textId="795F1C06" w:rsidR="00445D5A" w:rsidRPr="00445D5A" w:rsidRDefault="00AD5A8B" w:rsidP="008359B6">
      <w:pPr>
        <w:autoSpaceDN w:val="0"/>
        <w:spacing w:after="120"/>
        <w:rPr>
          <w:rFonts w:eastAsia="DengXian" w:cs="Times New Roman"/>
          <w:iCs/>
          <w:szCs w:val="20"/>
          <w:lang w:val="en-GB" w:eastAsia="zh-CN"/>
        </w:rPr>
      </w:pPr>
      <w:r>
        <w:rPr>
          <w:rFonts w:eastAsia="DengXian" w:cs="Times New Roman"/>
          <w:iCs/>
          <w:szCs w:val="20"/>
          <w:lang w:val="en-GB" w:eastAsia="zh-CN"/>
        </w:rPr>
        <w:t>I</w:t>
      </w:r>
      <w:r w:rsidRPr="00AD5A8B">
        <w:rPr>
          <w:rFonts w:eastAsia="DengXian" w:cs="Times New Roman"/>
          <w:iCs/>
          <w:szCs w:val="20"/>
          <w:lang w:val="en-GB" w:eastAsia="zh-CN"/>
        </w:rPr>
        <w:t>n case of configured RSTD and RSCPD</w:t>
      </w:r>
      <w:r>
        <w:rPr>
          <w:rFonts w:eastAsia="DengXian" w:cs="Times New Roman"/>
          <w:iCs/>
          <w:szCs w:val="20"/>
          <w:lang w:val="en-GB" w:eastAsia="zh-CN"/>
        </w:rPr>
        <w:t>,</w:t>
      </w:r>
      <w:r w:rsidRPr="00AD5A8B">
        <w:rPr>
          <w:rFonts w:eastAsia="DengXian" w:cs="Times New Roman"/>
          <w:iCs/>
          <w:szCs w:val="20"/>
          <w:lang w:val="en-GB" w:eastAsia="zh-CN"/>
        </w:rPr>
        <w:t xml:space="preserve"> </w:t>
      </w:r>
      <w:r>
        <w:rPr>
          <w:rFonts w:eastAsia="DengXian" w:cs="Times New Roman"/>
          <w:iCs/>
          <w:szCs w:val="20"/>
          <w:lang w:val="en-GB" w:eastAsia="zh-CN"/>
        </w:rPr>
        <w:t>t</w:t>
      </w:r>
      <w:r w:rsidR="00465A64" w:rsidRPr="00AD5A8B">
        <w:rPr>
          <w:rFonts w:eastAsia="DengXian" w:cs="Times New Roman"/>
          <w:iCs/>
          <w:szCs w:val="20"/>
          <w:lang w:val="en-GB" w:eastAsia="zh-CN"/>
        </w:rPr>
        <w:t xml:space="preserve">he same measurement behaviour can be applied by the UE for the carrier phase measurement </w:t>
      </w:r>
      <w:r w:rsidR="00445D5A" w:rsidRPr="00AD5A8B">
        <w:rPr>
          <w:rFonts w:eastAsia="DengXian" w:cs="Times New Roman"/>
          <w:iCs/>
          <w:szCs w:val="20"/>
          <w:lang w:val="en-GB" w:eastAsia="zh-CN"/>
        </w:rPr>
        <w:t xml:space="preserve">RSCPD </w:t>
      </w:r>
      <w:r w:rsidR="00465A64" w:rsidRPr="00AD5A8B">
        <w:rPr>
          <w:rFonts w:eastAsia="DengXian" w:cs="Times New Roman"/>
          <w:iCs/>
          <w:szCs w:val="20"/>
          <w:lang w:val="en-GB" w:eastAsia="zh-CN"/>
        </w:rPr>
        <w:t>as for the paired TOA measurement</w:t>
      </w:r>
      <w:r w:rsidR="00445D5A" w:rsidRPr="00AD5A8B">
        <w:rPr>
          <w:rFonts w:eastAsia="DengXian" w:cs="Times New Roman"/>
          <w:iCs/>
          <w:szCs w:val="20"/>
          <w:lang w:val="en-GB" w:eastAsia="zh-CN"/>
        </w:rPr>
        <w:t xml:space="preserve"> RSTD, hence</w:t>
      </w:r>
      <w:r w:rsidR="00465A64" w:rsidRPr="00AD5A8B">
        <w:rPr>
          <w:rFonts w:eastAsia="DengXian" w:cs="Times New Roman"/>
          <w:iCs/>
          <w:szCs w:val="20"/>
          <w:lang w:val="en-GB" w:eastAsia="zh-CN"/>
        </w:rPr>
        <w:t xml:space="preserve"> the measurement period is extended to include the handover interruption time. </w:t>
      </w:r>
    </w:p>
    <w:p w14:paraId="48020A17" w14:textId="39EC24C2" w:rsidR="00AD5A8B" w:rsidRPr="008359B6" w:rsidRDefault="00AD5A8B" w:rsidP="00AD5A8B">
      <w:pPr>
        <w:pStyle w:val="RAN4proposal"/>
        <w:rPr>
          <w:lang w:val="en-GB"/>
        </w:rPr>
      </w:pPr>
      <w:r w:rsidRPr="008359B6">
        <w:rPr>
          <w:lang w:val="en-GB"/>
        </w:rPr>
        <w:t xml:space="preserve">RAN4 to </w:t>
      </w:r>
      <w:r w:rsidR="008359B6" w:rsidRPr="008359B6">
        <w:rPr>
          <w:lang w:val="en-GB"/>
        </w:rPr>
        <w:t xml:space="preserve">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0BCC655B" w14:textId="29EEAD9F" w:rsidR="00B62A20" w:rsidRPr="00445D5A" w:rsidRDefault="00AD5A8B" w:rsidP="00445D5A">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w:t>
      </w:r>
      <w:r>
        <w:rPr>
          <w:rFonts w:eastAsia="DengXian" w:cs="Times New Roman"/>
          <w:iCs/>
          <w:szCs w:val="20"/>
          <w:lang w:val="en-GB" w:eastAsia="zh-CN"/>
        </w:rPr>
        <w:t>cell change</w:t>
      </w:r>
      <w:r w:rsidRPr="00B62A20">
        <w:rPr>
          <w:rFonts w:eastAsia="DengXian" w:cs="Times New Roman"/>
          <w:iCs/>
          <w:szCs w:val="20"/>
          <w:lang w:val="en-GB" w:eastAsia="zh-CN"/>
        </w:rPr>
        <w:t xml:space="preserve">, Rel-16 has specified </w:t>
      </w:r>
      <w:r w:rsidR="00B62A20" w:rsidRPr="00445D5A">
        <w:rPr>
          <w:rFonts w:eastAsia="DengXian" w:cs="Times New Roman"/>
          <w:iCs/>
          <w:szCs w:val="20"/>
          <w:lang w:val="en-GB" w:eastAsia="zh-CN"/>
        </w:rPr>
        <w:t>following requirement for UE Rx-Tx time difference</w:t>
      </w:r>
      <w:r w:rsidR="00624227">
        <w:rPr>
          <w:rFonts w:eastAsia="DengXian" w:cs="Times New Roman"/>
          <w:iCs/>
          <w:szCs w:val="20"/>
          <w:lang w:val="en-GB" w:eastAsia="zh-CN"/>
        </w:rPr>
        <w:t xml:space="preserve"> in TS 38.133, clause 9.9.4.5</w:t>
      </w:r>
      <w:r w:rsidR="00624227"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B62A20" w14:paraId="18CC2898" w14:textId="77777777" w:rsidTr="00B62A20">
        <w:tc>
          <w:tcPr>
            <w:tcW w:w="9617" w:type="dxa"/>
          </w:tcPr>
          <w:p w14:paraId="3D239306" w14:textId="63D6F9F4" w:rsidR="00B62A20" w:rsidRPr="00B62A20" w:rsidRDefault="00B62A20" w:rsidP="00B62A20">
            <w:pPr>
              <w:spacing w:before="120" w:after="120"/>
            </w:pP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tc>
      </w:tr>
    </w:tbl>
    <w:p w14:paraId="159FD1EA" w14:textId="77777777" w:rsidR="00D9137D" w:rsidRDefault="00D9137D" w:rsidP="008359B6">
      <w:pPr>
        <w:autoSpaceDN w:val="0"/>
        <w:spacing w:after="0"/>
        <w:rPr>
          <w:rFonts w:eastAsia="DengXian" w:cs="Times New Roman"/>
          <w:iCs/>
          <w:szCs w:val="20"/>
          <w:highlight w:val="yellow"/>
          <w:lang w:val="en-GB" w:eastAsia="zh-CN"/>
        </w:rPr>
      </w:pPr>
    </w:p>
    <w:p w14:paraId="58BA45EC" w14:textId="12050A05" w:rsidR="008D517B" w:rsidRDefault="00AD5A8B" w:rsidP="009F2B84">
      <w:pPr>
        <w:autoSpaceDN w:val="0"/>
        <w:spacing w:after="120"/>
        <w:rPr>
          <w:rFonts w:eastAsia="DengXian" w:cs="Times New Roman"/>
          <w:iCs/>
          <w:szCs w:val="20"/>
          <w:lang w:val="en-GB" w:eastAsia="zh-CN"/>
        </w:rPr>
      </w:pPr>
      <w:r w:rsidRPr="0077435C">
        <w:rPr>
          <w:rFonts w:eastAsia="DengXian" w:cs="Times New Roman"/>
          <w:iCs/>
          <w:szCs w:val="20"/>
          <w:lang w:val="en-GB" w:eastAsia="zh-CN"/>
        </w:rPr>
        <w:t>If the network configures DL RSCP together with UE</w:t>
      </w:r>
      <w:r w:rsidRPr="00445D5A">
        <w:rPr>
          <w:rFonts w:eastAsia="DengXian" w:cs="Times New Roman"/>
          <w:iCs/>
          <w:szCs w:val="20"/>
          <w:lang w:val="en-GB" w:eastAsia="zh-CN"/>
        </w:rPr>
        <w:t xml:space="preserve"> Rx-Tx time difference</w:t>
      </w:r>
      <w:r>
        <w:rPr>
          <w:rFonts w:eastAsia="DengXian" w:cs="Times New Roman"/>
          <w:iCs/>
          <w:szCs w:val="20"/>
          <w:lang w:val="en-GB" w:eastAsia="zh-CN"/>
        </w:rPr>
        <w:t>,</w:t>
      </w:r>
      <w:r w:rsidR="00624227">
        <w:rPr>
          <w:rFonts w:eastAsia="DengXian" w:cs="Times New Roman"/>
          <w:iCs/>
          <w:szCs w:val="20"/>
          <w:lang w:val="en-GB" w:eastAsia="zh-CN"/>
        </w:rPr>
        <w:t xml:space="preserve"> upon a serving cell change, DL RSCP of the new serving cell will be random. Thus, DL RSCP and UE Rx-Tx time difference measurements need to be restarted.</w:t>
      </w:r>
      <w:r w:rsidR="008D517B">
        <w:rPr>
          <w:rFonts w:eastAsia="DengXian" w:cs="Times New Roman"/>
          <w:iCs/>
          <w:szCs w:val="20"/>
          <w:lang w:val="en-GB" w:eastAsia="zh-CN"/>
        </w:rPr>
        <w:t xml:space="preserve"> This corresponds to the case of serving cell change with modified SRS configuration in Rel-16, for which the UE Rx-Tx time difference measurement needs to be restarted.</w:t>
      </w:r>
    </w:p>
    <w:p w14:paraId="29204538" w14:textId="11002673" w:rsidR="008D517B" w:rsidRDefault="008D517B" w:rsidP="008D517B">
      <w:pPr>
        <w:autoSpaceDN w:val="0"/>
        <w:spacing w:after="120"/>
        <w:rPr>
          <w:rFonts w:eastAsia="DengXian" w:cs="Times New Roman"/>
          <w:iCs/>
          <w:szCs w:val="20"/>
          <w:lang w:val="en-GB" w:eastAsia="zh-CN"/>
        </w:rPr>
      </w:pPr>
      <w:r>
        <w:rPr>
          <w:rFonts w:eastAsia="DengXian" w:cs="Times New Roman"/>
          <w:iCs/>
          <w:szCs w:val="20"/>
          <w:lang w:val="en-GB" w:eastAsia="zh-CN"/>
        </w:rPr>
        <w:t>Thus, RAN4 needs to</w:t>
      </w:r>
      <w:r w:rsidR="0077435C">
        <w:rPr>
          <w:rFonts w:eastAsia="DengXian" w:cs="Times New Roman"/>
          <w:iCs/>
          <w:szCs w:val="20"/>
          <w:lang w:val="en-GB" w:eastAsia="zh-CN"/>
        </w:rPr>
        <w:t xml:space="preserve"> modify</w:t>
      </w:r>
      <w:r>
        <w:rPr>
          <w:rFonts w:eastAsia="DengXian" w:cs="Times New Roman"/>
          <w:iCs/>
          <w:szCs w:val="20"/>
          <w:lang w:val="en-GB" w:eastAsia="zh-CN"/>
        </w:rPr>
        <w:t xml:space="preserve"> the RRM </w:t>
      </w:r>
      <w:r w:rsidR="0077435C">
        <w:rPr>
          <w:rFonts w:eastAsia="DengXian" w:cs="Times New Roman"/>
          <w:iCs/>
          <w:szCs w:val="20"/>
          <w:lang w:val="en-GB" w:eastAsia="zh-CN"/>
        </w:rPr>
        <w:t>requirement</w:t>
      </w:r>
      <w:r>
        <w:rPr>
          <w:rFonts w:eastAsia="DengXian" w:cs="Times New Roman"/>
          <w:iCs/>
          <w:szCs w:val="20"/>
          <w:lang w:val="en-GB" w:eastAsia="zh-CN"/>
        </w:rPr>
        <w:t xml:space="preserve"> </w:t>
      </w:r>
      <w:bookmarkStart w:id="7" w:name="_Hlk141896628"/>
      <w:r w:rsidR="0077435C">
        <w:rPr>
          <w:rFonts w:eastAsia="DengXian" w:cs="Times New Roman"/>
          <w:iCs/>
          <w:szCs w:val="20"/>
          <w:lang w:val="en-GB" w:eastAsia="zh-CN"/>
        </w:rPr>
        <w:t>for</w:t>
      </w:r>
      <w:r>
        <w:rPr>
          <w:rFonts w:eastAsia="DengXian" w:cs="Times New Roman"/>
          <w:iCs/>
          <w:szCs w:val="20"/>
          <w:lang w:val="en-GB" w:eastAsia="zh-CN"/>
        </w:rPr>
        <w:t xml:space="preserve"> serving cell change for DL CPP with configured </w:t>
      </w:r>
      <w:r w:rsidRPr="008D517B">
        <w:rPr>
          <w:rFonts w:eastAsia="DengXian" w:cs="Times New Roman"/>
          <w:iCs/>
          <w:szCs w:val="20"/>
          <w:lang w:val="en-GB" w:eastAsia="zh-CN"/>
        </w:rPr>
        <w:t xml:space="preserve">DL RSCP </w:t>
      </w:r>
      <w:r>
        <w:rPr>
          <w:rFonts w:eastAsia="DengXian" w:cs="Times New Roman"/>
          <w:iCs/>
          <w:szCs w:val="20"/>
          <w:lang w:val="en-GB" w:eastAsia="zh-CN"/>
        </w:rPr>
        <w:t>and</w:t>
      </w:r>
      <w:r w:rsidRPr="008D517B">
        <w:rPr>
          <w:rFonts w:eastAsia="DengXian" w:cs="Times New Roman"/>
          <w:iCs/>
          <w:szCs w:val="20"/>
          <w:lang w:val="en-GB" w:eastAsia="zh-CN"/>
        </w:rPr>
        <w:t xml:space="preserve"> UE Rx-Tx time difference</w:t>
      </w:r>
      <w:r>
        <w:rPr>
          <w:rFonts w:eastAsia="DengXian" w:cs="Times New Roman"/>
          <w:iCs/>
          <w:szCs w:val="20"/>
          <w:lang w:val="en-GB" w:eastAsia="zh-CN"/>
        </w:rPr>
        <w:t>.</w:t>
      </w:r>
      <w:bookmarkEnd w:id="7"/>
    </w:p>
    <w:p w14:paraId="560C41FF" w14:textId="6D1E3ED2" w:rsidR="008D517B" w:rsidRDefault="008D517B" w:rsidP="008D517B">
      <w:pPr>
        <w:pStyle w:val="RAN4proposal"/>
      </w:pPr>
      <w:r w:rsidRPr="00AD5A8B">
        <w:t>RAN4 to</w:t>
      </w:r>
      <w:r w:rsidR="0077435C">
        <w:t xml:space="preserve"> modify the RRM requirement </w:t>
      </w:r>
      <w:r w:rsidR="0077435C" w:rsidRPr="0077435C">
        <w:t>for serving cell change for DL CPP with configured DL RSCP and UE Rx-Tx time difference</w:t>
      </w:r>
      <w:r w:rsidR="0077435C">
        <w:t xml:space="preserve"> such, that both measurements need to be restarted upon serving cell change.</w:t>
      </w:r>
    </w:p>
    <w:p w14:paraId="1F39713D" w14:textId="11874E03" w:rsidR="00D9137D" w:rsidRPr="0077435C" w:rsidRDefault="0077435C" w:rsidP="009F2B84">
      <w:pPr>
        <w:autoSpaceDN w:val="0"/>
        <w:spacing w:after="120"/>
        <w:rPr>
          <w:rFonts w:eastAsia="DengXian" w:cs="Times New Roman"/>
          <w:iCs/>
          <w:szCs w:val="20"/>
          <w:lang w:eastAsia="zh-CN"/>
        </w:rPr>
      </w:pPr>
      <w:r w:rsidRPr="0077435C">
        <w:rPr>
          <w:rFonts w:eastAsia="DengXian" w:cs="Times New Roman"/>
          <w:iCs/>
          <w:szCs w:val="20"/>
          <w:lang w:eastAsia="zh-CN"/>
        </w:rPr>
        <w:t xml:space="preserve">In addition, RRM impacts due to SRS configuration change and UL </w:t>
      </w:r>
      <w:r>
        <w:rPr>
          <w:rFonts w:eastAsia="DengXian" w:cs="Times New Roman"/>
          <w:iCs/>
          <w:szCs w:val="20"/>
          <w:lang w:eastAsia="zh-CN"/>
        </w:rPr>
        <w:t>Tx</w:t>
      </w:r>
      <w:r w:rsidRPr="0077435C">
        <w:rPr>
          <w:rFonts w:eastAsia="DengXian" w:cs="Times New Roman"/>
          <w:iCs/>
          <w:szCs w:val="20"/>
          <w:lang w:eastAsia="zh-CN"/>
        </w:rPr>
        <w:t xml:space="preserve"> timing change due to TA adjustment or </w:t>
      </w:r>
      <w:r w:rsidRPr="0077435C">
        <w:t xml:space="preserve">UE autonomous timing adjustment need to be </w:t>
      </w:r>
      <w:r>
        <w:t>investigat</w:t>
      </w:r>
      <w:r w:rsidRPr="0077435C">
        <w:t xml:space="preserve">ed by RAN4. </w:t>
      </w:r>
      <w:r w:rsidR="000B3260">
        <w:t xml:space="preserve">Regarding UL Tx timing change, </w:t>
      </w:r>
      <w:bookmarkStart w:id="8" w:name="_Hlk142646968"/>
      <w:r w:rsidR="000B3260">
        <w:t xml:space="preserve">UE should </w:t>
      </w:r>
      <w:r w:rsidR="000B3260" w:rsidRPr="000B3260">
        <w:t>keep using fixed Tx timing although the DL reception reference timing is changed in order to guarantee the measurement accuracy</w:t>
      </w:r>
      <w:r w:rsidR="000B3260">
        <w:t xml:space="preserve"> for UL RSCP</w:t>
      </w:r>
      <w:r w:rsidR="000B3260" w:rsidRPr="000B3260">
        <w:t>.</w:t>
      </w:r>
    </w:p>
    <w:bookmarkEnd w:id="8"/>
    <w:p w14:paraId="7DF1A426" w14:textId="719FD4F1" w:rsidR="00E81C05" w:rsidRDefault="0077435C" w:rsidP="001D47AB">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rsidR="00AF7E8B">
        <w:t>.</w:t>
      </w:r>
    </w:p>
    <w:p w14:paraId="5A8219DF" w14:textId="3F2C705E" w:rsidR="000B3260" w:rsidRPr="000B3260" w:rsidRDefault="000B3260" w:rsidP="000B3260">
      <w:pPr>
        <w:pStyle w:val="RAN4proposal"/>
      </w:pPr>
      <w:r>
        <w:t xml:space="preserve">RAN4 to investigate whether </w:t>
      </w:r>
      <w:r w:rsidRPr="000B3260">
        <w:t>UE</w:t>
      </w:r>
      <w:r>
        <w:t xml:space="preserve"> can keep </w:t>
      </w:r>
      <w:r w:rsidRPr="000B3260">
        <w:t>using fixed Tx timing although the DL reception reference timing is changed in order to guarantee the measurement accuracy for UL RSCP.</w:t>
      </w:r>
    </w:p>
    <w:p w14:paraId="0A3BB7C7" w14:textId="2FAB1A4F" w:rsidR="00A56324" w:rsidRPr="00844D9B" w:rsidRDefault="00A56324" w:rsidP="00A56324">
      <w:pPr>
        <w:pStyle w:val="RAN4H2"/>
        <w:rPr>
          <w:color w:val="000000" w:themeColor="text1"/>
        </w:rPr>
      </w:pPr>
      <w:r w:rsidRPr="00844D9B">
        <w:rPr>
          <w:color w:val="000000" w:themeColor="text1"/>
        </w:rPr>
        <w:lastRenderedPageBreak/>
        <w:t>Measurement period requirements in RRC_INACTIVE</w:t>
      </w:r>
    </w:p>
    <w:p w14:paraId="71422081" w14:textId="10E5F49F" w:rsidR="0043212C" w:rsidRPr="00844D9B" w:rsidRDefault="0043212C" w:rsidP="0043212C">
      <w:pPr>
        <w:pStyle w:val="RAN4H3"/>
        <w:rPr>
          <w:lang w:eastAsia="ko-KR"/>
        </w:rPr>
      </w:pPr>
      <w:r w:rsidRPr="00844D9B">
        <w:rPr>
          <w:lang w:eastAsia="zh-CN"/>
        </w:rPr>
        <w:t>Impact of collisions with other signals/channels in RRC_INACTIVE</w:t>
      </w:r>
    </w:p>
    <w:p w14:paraId="35254391" w14:textId="322930CE" w:rsidR="001D47AB" w:rsidRDefault="001D47AB" w:rsidP="00E81C05">
      <w:pPr>
        <w:rPr>
          <w:lang w:eastAsia="ko-KR"/>
        </w:rPr>
      </w:pPr>
      <w:r>
        <w:rPr>
          <w:lang w:eastAsia="ko-KR"/>
        </w:rPr>
        <w:t xml:space="preserve">RAN4 #107 has not achieved consensus on following issue. </w:t>
      </w:r>
    </w:p>
    <w:tbl>
      <w:tblPr>
        <w:tblStyle w:val="TableGrid"/>
        <w:tblW w:w="0" w:type="auto"/>
        <w:tblLook w:val="04A0" w:firstRow="1" w:lastRow="0" w:firstColumn="1" w:lastColumn="0" w:noHBand="0" w:noVBand="1"/>
      </w:tblPr>
      <w:tblGrid>
        <w:gridCol w:w="9617"/>
      </w:tblGrid>
      <w:tr w:rsidR="00E81C05" w14:paraId="7EA0B133" w14:textId="77777777" w:rsidTr="00E81C05">
        <w:tc>
          <w:tcPr>
            <w:tcW w:w="9617" w:type="dxa"/>
          </w:tcPr>
          <w:p w14:paraId="75BADC99" w14:textId="77777777" w:rsidR="00E81C05" w:rsidRPr="004907C0" w:rsidRDefault="00E81C05" w:rsidP="00E81C0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1-5</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Impact of collisions with other signals/channels in RRC_INACTIVE: </w:t>
            </w:r>
          </w:p>
          <w:p w14:paraId="1CADC927" w14:textId="77777777" w:rsidR="00E81C05" w:rsidRPr="004907C0" w:rsidRDefault="00E81C05" w:rsidP="00E81C0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19CD9382" w14:textId="523CBD40" w:rsidR="00E81C05" w:rsidRPr="00E81C05" w:rsidRDefault="00E81C05" w:rsidP="005E57F0">
            <w:pPr>
              <w:numPr>
                <w:ilvl w:val="0"/>
                <w:numId w:val="24"/>
              </w:numPr>
              <w:spacing w:after="100" w:line="216" w:lineRule="auto"/>
              <w:rPr>
                <w:rFonts w:eastAsia="SimSun" w:cs="Times New Roman"/>
                <w:szCs w:val="24"/>
                <w:lang w:val="en-GB" w:eastAsia="zh-CN"/>
              </w:rPr>
            </w:pPr>
            <w:r w:rsidRPr="00440961">
              <w:rPr>
                <w:rFonts w:eastAsia="SimSun" w:cs="Times New Roman"/>
                <w:szCs w:val="24"/>
                <w:lang w:val="en-GB" w:eastAsia="zh-CN"/>
              </w:rPr>
              <w:t>FFS</w:t>
            </w:r>
            <w:r w:rsidRPr="004907C0">
              <w:rPr>
                <w:rFonts w:eastAsia="SimSun" w:cs="Times New Roman"/>
                <w:szCs w:val="24"/>
                <w:lang w:val="en-GB" w:eastAsia="zh-CN"/>
              </w:rPr>
              <w:t>: The collision handling in RRC_INACTIVE state in Rel-17 can also be reused</w:t>
            </w:r>
            <w:r w:rsidRPr="004907C0">
              <w:rPr>
                <w:rFonts w:eastAsia="SimSun" w:cs="Times New Roman" w:hint="eastAsia"/>
                <w:szCs w:val="24"/>
                <w:lang w:val="en-GB" w:eastAsia="zh-CN"/>
              </w:rPr>
              <w:t xml:space="preserve">. </w:t>
            </w:r>
          </w:p>
        </w:tc>
      </w:tr>
    </w:tbl>
    <w:p w14:paraId="6C619B34" w14:textId="77777777" w:rsidR="00F924A3" w:rsidRDefault="00F924A3" w:rsidP="00F924A3">
      <w:pPr>
        <w:autoSpaceDN w:val="0"/>
        <w:spacing w:after="0"/>
        <w:rPr>
          <w:rFonts w:eastAsia="SimSun" w:cs="Times New Roman"/>
          <w:szCs w:val="20"/>
          <w:lang w:val="en-GB" w:eastAsia="zh-CN"/>
        </w:rPr>
      </w:pPr>
    </w:p>
    <w:p w14:paraId="36C5C2C1" w14:textId="48CAD971" w:rsidR="00F924A3" w:rsidRDefault="00F924A3" w:rsidP="00E81C05">
      <w:pPr>
        <w:autoSpaceDN w:val="0"/>
        <w:spacing w:after="120"/>
        <w:rPr>
          <w:rFonts w:eastAsia="SimSun" w:cs="Times New Roman"/>
          <w:szCs w:val="20"/>
          <w:lang w:val="en-GB" w:eastAsia="zh-CN"/>
        </w:rPr>
      </w:pPr>
      <w:r>
        <w:rPr>
          <w:rFonts w:eastAsia="SimSun" w:cs="Times New Roman"/>
          <w:szCs w:val="20"/>
          <w:lang w:val="en-GB" w:eastAsia="zh-CN"/>
        </w:rPr>
        <w:t>It is noted that the RAN4 #106bis-e agreement</w:t>
      </w:r>
      <w:r w:rsidR="0048400D">
        <w:rPr>
          <w:rFonts w:eastAsia="SimSun" w:cs="Times New Roman"/>
          <w:szCs w:val="20"/>
          <w:lang w:val="en-GB" w:eastAsia="zh-CN"/>
        </w:rPr>
        <w:t xml:space="preserve"> on this matter</w:t>
      </w:r>
      <w:r>
        <w:rPr>
          <w:rFonts w:eastAsia="SimSun" w:cs="Times New Roman"/>
          <w:szCs w:val="20"/>
          <w:lang w:val="en-GB" w:eastAsia="zh-CN"/>
        </w:rPr>
        <w:t xml:space="preserve"> was</w:t>
      </w:r>
      <w:r w:rsidR="0048400D">
        <w:rPr>
          <w:rFonts w:eastAsia="SimSun" w:cs="Times New Roman"/>
          <w:szCs w:val="20"/>
          <w:lang w:val="en-GB" w:eastAsia="zh-CN"/>
        </w:rPr>
        <w:t>:</w:t>
      </w:r>
    </w:p>
    <w:p w14:paraId="099D7D04" w14:textId="0B6EDA9F" w:rsidR="001D47AB" w:rsidRDefault="001D47AB" w:rsidP="005E57F0">
      <w:pPr>
        <w:pStyle w:val="ListParagraph"/>
        <w:numPr>
          <w:ilvl w:val="0"/>
          <w:numId w:val="33"/>
        </w:numPr>
        <w:autoSpaceDN w:val="0"/>
        <w:spacing w:after="120"/>
        <w:rPr>
          <w:rFonts w:eastAsia="SimSun" w:cs="Times New Roman"/>
          <w:szCs w:val="20"/>
          <w:lang w:val="en-GB" w:eastAsia="zh-CN"/>
        </w:rPr>
      </w:pPr>
      <w:r w:rsidRPr="00F924A3">
        <w:rPr>
          <w:rFonts w:eastAsia="SimSun" w:cs="Times New Roman"/>
          <w:szCs w:val="20"/>
          <w:lang w:val="en-GB" w:eastAsia="zh-CN"/>
        </w:rPr>
        <w:t>RAN4 to investigate and specify RRM impacts from NR DL CPP in RRC_INACTIVE such as collisions with other signals/DL channels, assuming Rel-17 requirements can be re-used.</w:t>
      </w:r>
    </w:p>
    <w:p w14:paraId="327D363E" w14:textId="32E1B7CF" w:rsidR="0048400D" w:rsidRPr="0048400D" w:rsidRDefault="0048400D" w:rsidP="0048400D">
      <w:pPr>
        <w:autoSpaceDN w:val="0"/>
        <w:spacing w:after="120"/>
        <w:rPr>
          <w:rFonts w:eastAsia="SimSun" w:cs="Times New Roman"/>
          <w:szCs w:val="20"/>
          <w:lang w:val="en-GB" w:eastAsia="zh-CN"/>
        </w:rPr>
      </w:pPr>
      <w:r>
        <w:rPr>
          <w:rFonts w:eastAsia="SimSun" w:cs="Times New Roman"/>
          <w:szCs w:val="20"/>
          <w:lang w:val="en-GB" w:eastAsia="zh-CN"/>
        </w:rPr>
        <w:t>Reviewing TS 38.133, clause 5.6.1 specifies the collision handling for PRS measurements and other DL signals/channels, as replicated below.</w:t>
      </w:r>
    </w:p>
    <w:tbl>
      <w:tblPr>
        <w:tblStyle w:val="TableGrid"/>
        <w:tblW w:w="0" w:type="auto"/>
        <w:tblLook w:val="04A0" w:firstRow="1" w:lastRow="0" w:firstColumn="1" w:lastColumn="0" w:noHBand="0" w:noVBand="1"/>
      </w:tblPr>
      <w:tblGrid>
        <w:gridCol w:w="9617"/>
      </w:tblGrid>
      <w:tr w:rsidR="00F924A3" w14:paraId="4DE40E62" w14:textId="77777777" w:rsidTr="00F924A3">
        <w:tc>
          <w:tcPr>
            <w:tcW w:w="9617" w:type="dxa"/>
          </w:tcPr>
          <w:p w14:paraId="4108AAE8" w14:textId="77777777" w:rsidR="00F924A3" w:rsidRPr="000237A4" w:rsidRDefault="00F924A3" w:rsidP="00F924A3">
            <w:pPr>
              <w:overflowPunct w:val="0"/>
              <w:autoSpaceDE w:val="0"/>
              <w:autoSpaceDN w:val="0"/>
              <w:adjustRightInd w:val="0"/>
              <w:spacing w:before="120"/>
              <w:textAlignment w:val="baseline"/>
              <w:rPr>
                <w:lang w:eastAsia="en-GB"/>
              </w:rPr>
            </w:pPr>
            <w:r w:rsidRPr="000237A4">
              <w:rPr>
                <w:lang w:eastAsia="en-GB"/>
              </w:rPr>
              <w:t xml:space="preserve">The requirements in clauses 5.6.2, 5.6.3, 5.6.4 and 5.6.5 are applicable to PRS resources that </w:t>
            </w:r>
            <w:r w:rsidRPr="000237A4">
              <w:rPr>
                <w:rFonts w:hint="eastAsia"/>
                <w:lang w:eastAsia="zh-CN"/>
              </w:rPr>
              <w:t>do</w:t>
            </w:r>
            <w:r w:rsidRPr="000237A4">
              <w:rPr>
                <w:lang w:eastAsia="en-GB"/>
              </w:rPr>
              <w:t xml:space="preserve"> not </w:t>
            </w:r>
            <w:r w:rsidRPr="000237A4">
              <w:rPr>
                <w:rFonts w:hint="eastAsia"/>
                <w:lang w:eastAsia="zh-CN"/>
              </w:rPr>
              <w:t>collide</w:t>
            </w:r>
            <w:r w:rsidRPr="000237A4">
              <w:rPr>
                <w:lang w:eastAsia="en-GB"/>
              </w:rPr>
              <w:t xml:space="preserve"> with other DL signals/channels which include SSB, SIB1, CORESET0, MSG2/MSGB, paging and DL SDT. In addition, a UE is not expected to receive PRS resources that collide with a time interval starting at symbol </w:t>
            </w:r>
            <w:r w:rsidRPr="000237A4">
              <w:rPr>
                <w:i/>
                <w:lang w:eastAsia="en-GB"/>
              </w:rPr>
              <w:t>m</w:t>
            </w:r>
            <w:r w:rsidRPr="000237A4">
              <w:rPr>
                <w:lang w:eastAsia="en-GB"/>
              </w:rPr>
              <w:t xml:space="preserve"> and ending at symbol </w:t>
            </w:r>
            <w:r w:rsidRPr="000237A4">
              <w:rPr>
                <w:i/>
                <w:lang w:eastAsia="en-GB"/>
              </w:rPr>
              <w:t>m + N</w:t>
            </w:r>
            <w:r w:rsidRPr="000237A4">
              <w:rPr>
                <w:i/>
                <w:vertAlign w:val="subscript"/>
                <w:lang w:eastAsia="en-GB"/>
              </w:rPr>
              <w:t>2</w:t>
            </w:r>
            <w:r w:rsidRPr="000237A4">
              <w:rPr>
                <w:lang w:eastAsia="en-GB"/>
              </w:rPr>
              <w:t xml:space="preserve">, where symbol </w:t>
            </w:r>
            <w:r w:rsidRPr="000237A4">
              <w:rPr>
                <w:i/>
                <w:lang w:eastAsia="en-GB"/>
              </w:rPr>
              <w:t>m</w:t>
            </w:r>
            <w:r w:rsidRPr="000237A4">
              <w:rPr>
                <w:lang w:eastAsia="en-GB"/>
              </w:rPr>
              <w:t xml:space="preserve"> is the last symbol in which the UE is configured to receive PDCCH and </w:t>
            </w:r>
            <w:r w:rsidRPr="000237A4">
              <w:rPr>
                <w:i/>
                <w:lang w:eastAsia="en-GB"/>
              </w:rPr>
              <w:t>N</w:t>
            </w:r>
            <w:r w:rsidRPr="000237A4">
              <w:rPr>
                <w:i/>
                <w:vertAlign w:val="subscript"/>
                <w:lang w:eastAsia="en-GB"/>
              </w:rPr>
              <w:t>2</w:t>
            </w:r>
            <w:r w:rsidRPr="000237A4">
              <w:rPr>
                <w:lang w:eastAsia="en-GB"/>
              </w:rPr>
              <w:t xml:space="preserve"> is defined in clause 6.4 of [26, TS 38.214] for the subcarrier spacing μ of the DL PRS.</w:t>
            </w:r>
          </w:p>
          <w:p w14:paraId="04914FF1" w14:textId="77777777" w:rsidR="00F924A3" w:rsidRPr="000237A4" w:rsidRDefault="00F924A3" w:rsidP="00F924A3">
            <w:pPr>
              <w:overflowPunct w:val="0"/>
              <w:autoSpaceDE w:val="0"/>
              <w:autoSpaceDN w:val="0"/>
              <w:adjustRightInd w:val="0"/>
              <w:spacing w:after="120"/>
              <w:textAlignment w:val="baseline"/>
              <w:rPr>
                <w:lang w:eastAsia="zh-CN"/>
              </w:rPr>
            </w:pPr>
            <w:r w:rsidRPr="000237A4">
              <w:rPr>
                <w:lang w:eastAsia="en-GB"/>
              </w:rPr>
              <w:t>If a PRS resource is outside the intitial DL BWP, a PRS resource instance collides with another DL signals/channel</w:t>
            </w:r>
            <w:r w:rsidRPr="000237A4">
              <w:rPr>
                <w:strike/>
                <w:lang w:eastAsia="en-GB"/>
              </w:rPr>
              <w:t>s</w:t>
            </w:r>
            <w:r w:rsidRPr="000237A4">
              <w:rPr>
                <w:lang w:eastAsia="en-GB"/>
              </w:rPr>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lang w:eastAsia="en-GB"/>
              </w:rPr>
              <w:t xml:space="preserve">nr-DL- PRS-ExpectedRSTD-Uncertainty </w:t>
            </w:r>
            <w:r w:rsidRPr="000237A4">
              <w:rPr>
                <w:lang w:eastAsia="en-GB"/>
              </w:rPr>
              <w:t xml:space="preserve">and </w:t>
            </w:r>
            <w:r w:rsidRPr="000237A4">
              <w:rPr>
                <w:rFonts w:ascii="TimesNewRomanPS" w:hAnsi="TimesNewRomanPS"/>
                <w:i/>
                <w:iCs/>
                <w:lang w:eastAsia="en-GB"/>
              </w:rPr>
              <w:t>nr-DL-PRS-ExpectedRSTD.</w:t>
            </w:r>
            <w:r w:rsidRPr="000237A4">
              <w:rPr>
                <w:lang w:eastAsia="zh-CN"/>
              </w:rPr>
              <w:t xml:space="preserve"> Where X is defined in Table </w:t>
            </w:r>
            <w:bookmarkStart w:id="9" w:name="_Hlk97312717"/>
            <w:r w:rsidRPr="000237A4">
              <w:rPr>
                <w:lang w:eastAsia="zh-CN"/>
              </w:rPr>
              <w:t>5.6.1-</w:t>
            </w:r>
            <w:bookmarkEnd w:id="9"/>
            <w:r w:rsidRPr="000237A4">
              <w:rPr>
                <w:lang w:eastAsia="zh-CN"/>
              </w:rPr>
              <w:t>1.</w:t>
            </w:r>
          </w:p>
          <w:p w14:paraId="55B472DE" w14:textId="77777777" w:rsidR="00F924A3" w:rsidRPr="000237A4" w:rsidRDefault="00F924A3" w:rsidP="00F924A3">
            <w:pPr>
              <w:keepNext/>
              <w:keepLines/>
              <w:overflowPunct w:val="0"/>
              <w:autoSpaceDE w:val="0"/>
              <w:autoSpaceDN w:val="0"/>
              <w:adjustRightInd w:val="0"/>
              <w:spacing w:before="60"/>
              <w:jc w:val="center"/>
              <w:textAlignment w:val="baseline"/>
              <w:rPr>
                <w:rFonts w:ascii="Arial" w:hAnsi="Arial"/>
                <w:b/>
                <w:lang w:eastAsia="zh-CN"/>
              </w:rPr>
            </w:pPr>
            <w:r w:rsidRPr="000237A4">
              <w:rPr>
                <w:rFonts w:ascii="Arial" w:hAnsi="Arial"/>
                <w:b/>
                <w:lang w:eastAsia="en-GB"/>
              </w:rPr>
              <w:t xml:space="preserve">Table </w:t>
            </w:r>
            <w:r w:rsidRPr="000237A4">
              <w:rPr>
                <w:rFonts w:ascii="Arial" w:hAnsi="Arial"/>
                <w:b/>
                <w:lang w:eastAsia="zh-CN"/>
              </w:rPr>
              <w:t>5.6.1</w:t>
            </w:r>
            <w:r w:rsidRPr="000237A4">
              <w:rPr>
                <w:rFonts w:ascii="Arial"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F924A3" w:rsidRPr="000237A4" w14:paraId="47CCB9A2" w14:textId="77777777" w:rsidTr="007D5C74">
              <w:trPr>
                <w:trHeight w:val="140"/>
                <w:jc w:val="center"/>
              </w:trPr>
              <w:tc>
                <w:tcPr>
                  <w:tcW w:w="852" w:type="dxa"/>
                  <w:tcBorders>
                    <w:top w:val="single" w:sz="4" w:space="0" w:color="auto"/>
                    <w:left w:val="single" w:sz="4" w:space="0" w:color="auto"/>
                    <w:bottom w:val="nil"/>
                    <w:right w:val="single" w:sz="4" w:space="0" w:color="auto"/>
                  </w:tcBorders>
                  <w:hideMark/>
                </w:tcPr>
                <w:p w14:paraId="06A78FD6"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noProof/>
                      <w:sz w:val="18"/>
                      <w:lang w:eastAsia="zh-CN"/>
                    </w:rPr>
                  </w:pPr>
                  <w:r w:rsidRPr="000237A4">
                    <w:rPr>
                      <w:rFonts w:ascii="Arial" w:hAnsi="Arial"/>
                      <w:b/>
                      <w:noProof/>
                      <w:sz w:val="18"/>
                      <w:lang w:eastAsia="zh-CN"/>
                    </w:rPr>
                    <w:t>FR</w:t>
                  </w:r>
                </w:p>
              </w:tc>
              <w:tc>
                <w:tcPr>
                  <w:tcW w:w="852" w:type="dxa"/>
                  <w:tcBorders>
                    <w:top w:val="single" w:sz="4" w:space="0" w:color="auto"/>
                    <w:left w:val="single" w:sz="4" w:space="0" w:color="auto"/>
                    <w:bottom w:val="nil"/>
                    <w:right w:val="single" w:sz="4" w:space="0" w:color="auto"/>
                  </w:tcBorders>
                  <w:vAlign w:val="center"/>
                  <w:hideMark/>
                </w:tcPr>
                <w:p w14:paraId="6545A868"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noProof/>
                      <w:sz w:val="18"/>
                      <w:lang w:eastAsia="zh-CN"/>
                    </w:rPr>
                    <w:drawing>
                      <wp:inline distT="0" distB="0" distL="0" distR="0" wp14:anchorId="4A5652AC" wp14:editId="6CAE7B5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3C5A894E"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 xml:space="preserve">NR Slot </w:t>
                  </w:r>
                </w:p>
                <w:p w14:paraId="785241E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6B779EA"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X symbols</w:t>
                  </w:r>
                </w:p>
              </w:tc>
            </w:tr>
            <w:tr w:rsidR="00F924A3" w:rsidRPr="000237A4" w14:paraId="4D2F429D" w14:textId="77777777" w:rsidTr="007D5C74">
              <w:trPr>
                <w:trHeight w:val="140"/>
                <w:jc w:val="center"/>
              </w:trPr>
              <w:tc>
                <w:tcPr>
                  <w:tcW w:w="0" w:type="auto"/>
                  <w:tcBorders>
                    <w:top w:val="nil"/>
                    <w:left w:val="single" w:sz="4" w:space="0" w:color="auto"/>
                    <w:bottom w:val="single" w:sz="4" w:space="0" w:color="auto"/>
                    <w:right w:val="single" w:sz="4" w:space="0" w:color="auto"/>
                  </w:tcBorders>
                </w:tcPr>
                <w:p w14:paraId="13FA5B77"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6938F05"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5B6D" w14:textId="77777777" w:rsidR="00F924A3" w:rsidRPr="000237A4" w:rsidRDefault="00F924A3" w:rsidP="00F924A3">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4FAC" w14:textId="77777777" w:rsidR="00F924A3" w:rsidRPr="000237A4" w:rsidRDefault="00F924A3" w:rsidP="00F924A3">
                  <w:pPr>
                    <w:overflowPunct w:val="0"/>
                    <w:autoSpaceDE w:val="0"/>
                    <w:autoSpaceDN w:val="0"/>
                    <w:adjustRightInd w:val="0"/>
                    <w:spacing w:after="0"/>
                    <w:textAlignment w:val="baseline"/>
                    <w:rPr>
                      <w:rFonts w:ascii="Arial" w:hAnsi="Arial"/>
                      <w:b/>
                      <w:sz w:val="18"/>
                      <w:lang w:eastAsia="en-GB"/>
                    </w:rPr>
                  </w:pPr>
                </w:p>
              </w:tc>
            </w:tr>
            <w:tr w:rsidR="00F924A3" w:rsidRPr="000237A4" w14:paraId="37B2C4B6" w14:textId="77777777" w:rsidTr="007D5C74">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291B65AA"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B18026D"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0321D702"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44421F2C"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7</w:t>
                  </w:r>
                </w:p>
              </w:tc>
            </w:tr>
            <w:tr w:rsidR="00F924A3" w:rsidRPr="000237A4" w14:paraId="0C93FEF2" w14:textId="77777777" w:rsidTr="007D5C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4FE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ED376A8"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717C0323"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3D915C70"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F924A3" w:rsidRPr="000237A4" w14:paraId="10C42F73" w14:textId="77777777" w:rsidTr="007D5C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3D9E"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550969C"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5FAED20F"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50BD7F2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F924A3" w:rsidRPr="000237A4" w14:paraId="5699F3CD" w14:textId="77777777" w:rsidTr="007D5C74">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15D034D"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7854877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5DDE1960"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2C8071C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F924A3" w:rsidRPr="000237A4" w14:paraId="5583F539" w14:textId="77777777" w:rsidTr="007D5C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D9C2"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5F0E2F5"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53FB807"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5883DB61"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F924A3" w:rsidRPr="000237A4" w14:paraId="7C9FC1FB" w14:textId="77777777" w:rsidTr="007D5C74">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2637582" w14:textId="595276FE" w:rsidR="00F924A3" w:rsidRPr="000237A4" w:rsidRDefault="00F924A3" w:rsidP="00F924A3">
                  <w:pPr>
                    <w:keepNext/>
                    <w:keepLines/>
                    <w:overflowPunct w:val="0"/>
                    <w:autoSpaceDE w:val="0"/>
                    <w:autoSpaceDN w:val="0"/>
                    <w:adjustRightInd w:val="0"/>
                    <w:spacing w:after="0"/>
                    <w:ind w:left="851" w:hanging="851"/>
                    <w:textAlignment w:val="baseline"/>
                    <w:rPr>
                      <w:rFonts w:ascii="Arial" w:hAnsi="Arial"/>
                      <w:sz w:val="18"/>
                      <w:lang w:eastAsia="zh-CN"/>
                    </w:rPr>
                  </w:pPr>
                  <w:r w:rsidRPr="000237A4">
                    <w:rPr>
                      <w:rFonts w:ascii="Arial" w:hAnsi="Arial"/>
                      <w:sz w:val="18"/>
                      <w:lang w:eastAsia="en-GB"/>
                    </w:rPr>
                    <w:t>Note 1:</w:t>
                  </w:r>
                  <w:r w:rsidRPr="000237A4">
                    <w:rPr>
                      <w:rFonts w:ascii="Arial" w:hAnsi="Arial"/>
                      <w:sz w:val="18"/>
                      <w:lang w:eastAsia="en-GB"/>
                    </w:rPr>
                    <w:tab/>
                    <w:t>The FR1 value applies if one or both of the serving cell and the positioning frequency layer are in FR1. FR2 value applies both of the serving cell and the positioning frequency layer are in FR2.</w:t>
                  </w:r>
                </w:p>
              </w:tc>
            </w:tr>
          </w:tbl>
          <w:p w14:paraId="162AF348" w14:textId="77777777" w:rsidR="00F924A3" w:rsidRPr="00F924A3" w:rsidRDefault="00F924A3" w:rsidP="00E81C05">
            <w:pPr>
              <w:autoSpaceDN w:val="0"/>
              <w:spacing w:after="120"/>
              <w:rPr>
                <w:rFonts w:eastAsia="SimSun" w:cs="Times New Roman"/>
                <w:sz w:val="8"/>
                <w:szCs w:val="8"/>
                <w:lang w:eastAsia="zh-CN"/>
              </w:rPr>
            </w:pPr>
          </w:p>
          <w:p w14:paraId="2C68DC9C" w14:textId="77777777" w:rsidR="00F924A3" w:rsidRPr="00F924A3" w:rsidRDefault="00F924A3" w:rsidP="00E81C05">
            <w:pPr>
              <w:autoSpaceDN w:val="0"/>
              <w:spacing w:after="120"/>
              <w:rPr>
                <w:rFonts w:eastAsia="SimSun" w:cs="Times New Roman"/>
                <w:sz w:val="8"/>
                <w:szCs w:val="8"/>
                <w:lang w:eastAsia="zh-CN"/>
              </w:rPr>
            </w:pPr>
          </w:p>
        </w:tc>
      </w:tr>
    </w:tbl>
    <w:p w14:paraId="6FED0F4E" w14:textId="77777777" w:rsidR="00F924A3" w:rsidRPr="009B1D0B" w:rsidRDefault="00F924A3" w:rsidP="00E81C05">
      <w:pPr>
        <w:autoSpaceDN w:val="0"/>
        <w:spacing w:after="120"/>
        <w:rPr>
          <w:rFonts w:eastAsia="SimSun" w:cs="Times New Roman"/>
          <w:szCs w:val="20"/>
          <w:lang w:val="en-GB" w:eastAsia="zh-CN"/>
        </w:rPr>
      </w:pPr>
    </w:p>
    <w:p w14:paraId="226BB2CE" w14:textId="4D03E6F7" w:rsidR="00E62224" w:rsidRPr="009B1D0B" w:rsidRDefault="00E62224" w:rsidP="0075618A">
      <w:pPr>
        <w:rPr>
          <w:lang w:val="en-GB"/>
        </w:rPr>
      </w:pPr>
      <w:r w:rsidRPr="009B1D0B">
        <w:rPr>
          <w:lang w:val="en-GB"/>
        </w:rPr>
        <w:t>For RSTD and PRS-RSRP, it is specified that longer measurement period applies in case of collisions:</w:t>
      </w:r>
    </w:p>
    <w:p w14:paraId="18B7514B" w14:textId="36A2DD4E" w:rsidR="00E62224" w:rsidRPr="009B1D0B" w:rsidRDefault="00E62224" w:rsidP="005E57F0">
      <w:pPr>
        <w:pStyle w:val="ListParagraph"/>
        <w:numPr>
          <w:ilvl w:val="0"/>
          <w:numId w:val="33"/>
        </w:numPr>
        <w:rPr>
          <w:lang w:val="en-GB"/>
        </w:rPr>
      </w:pPr>
      <w:r w:rsidRPr="009B1D0B">
        <w:rPr>
          <w:lang w:val="en-GB" w:eastAsia="zh-CN"/>
        </w:rPr>
        <w:t>Clause 5.6.2.5: “Longer RSTD measurement period is expected when there are collisions between PRS resources and other higher-priority DL signals/channels.”</w:t>
      </w:r>
    </w:p>
    <w:p w14:paraId="5267BD95" w14:textId="2DE769CC" w:rsidR="00E62224" w:rsidRPr="009B1D0B" w:rsidRDefault="00E62224" w:rsidP="005E57F0">
      <w:pPr>
        <w:pStyle w:val="ListParagraph"/>
        <w:numPr>
          <w:ilvl w:val="0"/>
          <w:numId w:val="33"/>
        </w:numPr>
        <w:rPr>
          <w:lang w:val="en-GB" w:eastAsia="zh-CN"/>
        </w:rPr>
      </w:pPr>
      <w:r w:rsidRPr="009B1D0B">
        <w:rPr>
          <w:lang w:val="en-GB" w:eastAsia="zh-CN"/>
        </w:rPr>
        <w:t>Clause 5.6.2.5: “</w:t>
      </w:r>
      <w:r w:rsidRPr="009B1D0B">
        <w:rPr>
          <w:lang w:val="en-GB"/>
        </w:rPr>
        <w:t>Longer PRS-RSRP measurement period is expected when there is collision/overlap between other DL signals/channels and PRS resources in RRC_INACTIVE state.”</w:t>
      </w:r>
      <w:r w:rsidR="00BB27A8" w:rsidRPr="009B1D0B">
        <w:rPr>
          <w:lang w:val="en-GB"/>
        </w:rPr>
        <w:t xml:space="preserve"> </w:t>
      </w:r>
    </w:p>
    <w:p w14:paraId="6E97CDD8" w14:textId="1B71FD96" w:rsidR="00B344B4" w:rsidRPr="009B1D0B" w:rsidRDefault="00E62224" w:rsidP="000B3260">
      <w:pPr>
        <w:rPr>
          <w:rFonts w:eastAsia="DengXian" w:cs="Times New Roman"/>
          <w:iCs/>
          <w:szCs w:val="20"/>
          <w:lang w:val="en-GB" w:eastAsia="zh-CN"/>
        </w:rPr>
      </w:pPr>
      <w:r w:rsidRPr="009B1D0B">
        <w:rPr>
          <w:lang w:val="en-GB" w:eastAsia="zh-CN"/>
        </w:rPr>
        <w:t xml:space="preserve">For DL CPP, similar collision requirements are applicable, as the PRS resources are those </w:t>
      </w:r>
      <w:r w:rsidR="009B1D0B" w:rsidRPr="009B1D0B">
        <w:rPr>
          <w:lang w:val="en-GB" w:eastAsia="zh-CN"/>
        </w:rPr>
        <w:t>being</w:t>
      </w:r>
      <w:r w:rsidRPr="009B1D0B">
        <w:rPr>
          <w:lang w:val="en-GB" w:eastAsia="zh-CN"/>
        </w:rPr>
        <w:t xml:space="preserve"> </w:t>
      </w:r>
      <w:r w:rsidR="000B3260" w:rsidRPr="009B1D0B">
        <w:rPr>
          <w:lang w:val="en-GB" w:eastAsia="zh-CN"/>
        </w:rPr>
        <w:t>overlapp</w:t>
      </w:r>
      <w:r w:rsidR="009B1D0B" w:rsidRPr="009B1D0B">
        <w:rPr>
          <w:lang w:val="en-GB" w:eastAsia="zh-CN"/>
        </w:rPr>
        <w:t>ed</w:t>
      </w:r>
      <w:r w:rsidRPr="009B1D0B">
        <w:rPr>
          <w:lang w:val="en-GB" w:eastAsia="zh-CN"/>
        </w:rPr>
        <w:t xml:space="preserve"> </w:t>
      </w:r>
      <w:r w:rsidR="000B3260" w:rsidRPr="009B1D0B">
        <w:rPr>
          <w:lang w:val="en-GB" w:eastAsia="zh-CN"/>
        </w:rPr>
        <w:t xml:space="preserve">with </w:t>
      </w:r>
      <w:r w:rsidRPr="009B1D0B">
        <w:rPr>
          <w:lang w:val="en-GB" w:eastAsia="zh-CN"/>
        </w:rPr>
        <w:t>th</w:t>
      </w:r>
      <w:r w:rsidR="000B3260" w:rsidRPr="009B1D0B">
        <w:rPr>
          <w:lang w:val="en-GB" w:eastAsia="zh-CN"/>
        </w:rPr>
        <w:t>e</w:t>
      </w:r>
      <w:r w:rsidRPr="009B1D0B">
        <w:rPr>
          <w:lang w:val="en-GB" w:eastAsia="zh-CN"/>
        </w:rPr>
        <w:t xml:space="preserve"> configured time window(s). When either of these PRS resources collides with other DL signals/channels such as </w:t>
      </w:r>
      <w:r w:rsidRPr="009B1D0B">
        <w:rPr>
          <w:lang w:val="en-GB" w:eastAsia="en-GB"/>
        </w:rPr>
        <w:t xml:space="preserve">SSB, SIB1, CORESET0, MSG2/MSGB, paging and DL SDT, </w:t>
      </w:r>
      <w:r w:rsidR="000B3260" w:rsidRPr="009B1D0B">
        <w:rPr>
          <w:lang w:val="en-GB" w:eastAsia="en-GB"/>
        </w:rPr>
        <w:t>the UE behaviour needs to be</w:t>
      </w:r>
      <w:r w:rsidR="009B1D0B" w:rsidRPr="009B1D0B">
        <w:rPr>
          <w:lang w:val="en-GB" w:eastAsia="en-GB"/>
        </w:rPr>
        <w:t xml:space="preserve"> clarified in the requirements</w:t>
      </w:r>
      <w:r w:rsidR="000B3260" w:rsidRPr="009B1D0B">
        <w:rPr>
          <w:lang w:val="en-GB" w:eastAsia="en-GB"/>
        </w:rPr>
        <w:t>.</w:t>
      </w:r>
    </w:p>
    <w:p w14:paraId="55394082" w14:textId="184A6725" w:rsidR="00FC0F6B" w:rsidRPr="009B1D0B" w:rsidRDefault="00FC0F6B" w:rsidP="00FC0F6B">
      <w:pPr>
        <w:autoSpaceDN w:val="0"/>
        <w:spacing w:after="120"/>
        <w:rPr>
          <w:rFonts w:eastAsia="DengXian" w:cs="Times New Roman"/>
          <w:iCs/>
          <w:szCs w:val="20"/>
          <w:lang w:val="en-GB" w:eastAsia="zh-CN"/>
        </w:rPr>
      </w:pPr>
      <w:r w:rsidRPr="009B1D0B">
        <w:rPr>
          <w:rFonts w:eastAsia="DengXian" w:cs="Times New Roman"/>
          <w:iCs/>
          <w:szCs w:val="20"/>
          <w:lang w:val="en-GB" w:eastAsia="zh-CN"/>
        </w:rPr>
        <w:t xml:space="preserve">Thus, RAN4 needs to </w:t>
      </w:r>
      <w:r w:rsidRPr="009B1D0B">
        <w:rPr>
          <w:lang w:val="en-GB"/>
        </w:rPr>
        <w:t xml:space="preserve">consider the case of </w:t>
      </w:r>
      <w:r w:rsidR="009B1D0B" w:rsidRPr="009B1D0B">
        <w:rPr>
          <w:lang w:val="en-GB"/>
        </w:rPr>
        <w:t>collision of</w:t>
      </w:r>
      <w:r w:rsidRPr="009B1D0B">
        <w:rPr>
          <w:lang w:val="en-GB"/>
        </w:rPr>
        <w:t xml:space="preserve"> PRS resources </w:t>
      </w:r>
      <w:r w:rsidR="009B1D0B" w:rsidRPr="009B1D0B">
        <w:rPr>
          <w:lang w:val="en-GB"/>
        </w:rPr>
        <w:t>in</w:t>
      </w:r>
      <w:r w:rsidRPr="009B1D0B">
        <w:rPr>
          <w:lang w:val="en-GB"/>
        </w:rPr>
        <w:t xml:space="preserve"> configured time window(s) </w:t>
      </w:r>
      <w:r w:rsidR="009B1D0B" w:rsidRPr="009B1D0B">
        <w:rPr>
          <w:lang w:val="en-GB"/>
        </w:rPr>
        <w:t>with</w:t>
      </w:r>
      <w:r w:rsidRPr="009B1D0B">
        <w:rPr>
          <w:lang w:val="en-GB"/>
        </w:rPr>
        <w:t xml:space="preserve"> DL signals/channels, for defining the measurement behavio</w:t>
      </w:r>
      <w:r w:rsidR="009B1D0B" w:rsidRPr="009B1D0B">
        <w:rPr>
          <w:lang w:val="en-GB"/>
        </w:rPr>
        <w:t>u</w:t>
      </w:r>
      <w:r w:rsidRPr="009B1D0B">
        <w:rPr>
          <w:lang w:val="en-GB"/>
        </w:rPr>
        <w:t>r for DL CPP.</w:t>
      </w:r>
    </w:p>
    <w:p w14:paraId="7078639E" w14:textId="20D3FD6E" w:rsidR="0075618A" w:rsidRPr="009B1D0B" w:rsidRDefault="0075618A" w:rsidP="0075618A">
      <w:pPr>
        <w:pStyle w:val="RAN4proposal"/>
        <w:rPr>
          <w:lang w:val="en-GB"/>
        </w:rPr>
      </w:pPr>
      <w:r w:rsidRPr="009B1D0B">
        <w:rPr>
          <w:lang w:val="en-GB"/>
        </w:rPr>
        <w:t xml:space="preserve">RAN4 to </w:t>
      </w:r>
      <w:r w:rsidR="00B344B4" w:rsidRPr="009B1D0B">
        <w:rPr>
          <w:lang w:val="en-GB"/>
        </w:rPr>
        <w:t xml:space="preserve">consider the case of </w:t>
      </w:r>
      <w:r w:rsidR="009B1D0B" w:rsidRPr="009B1D0B">
        <w:rPr>
          <w:lang w:val="en-GB"/>
        </w:rPr>
        <w:t>collision of PRS resources in configured time window(s) with DL signals/channels</w:t>
      </w:r>
      <w:r w:rsidR="00B344B4" w:rsidRPr="009B1D0B">
        <w:rPr>
          <w:lang w:val="en-GB"/>
        </w:rPr>
        <w:t xml:space="preserve">, such as </w:t>
      </w:r>
      <w:r w:rsidR="00B344B4" w:rsidRPr="009B1D0B">
        <w:rPr>
          <w:lang w:val="en-GB" w:eastAsia="en-GB"/>
        </w:rPr>
        <w:t>SSB, SIB1, CORESET0, MSG2/MSGB, paging and DL SDT</w:t>
      </w:r>
      <w:r w:rsidR="00B344B4" w:rsidRPr="009B1D0B">
        <w:rPr>
          <w:lang w:val="en-GB"/>
        </w:rPr>
        <w:t xml:space="preserve"> for defining the measurement behaviour for DL CPP</w:t>
      </w:r>
      <w:r w:rsidR="009B1D0B" w:rsidRPr="009B1D0B">
        <w:rPr>
          <w:lang w:val="en-GB"/>
        </w:rPr>
        <w:t xml:space="preserve"> in RRC_INACTIVE state</w:t>
      </w:r>
      <w:r w:rsidR="00B344B4" w:rsidRPr="009B1D0B">
        <w:rPr>
          <w:lang w:val="en-GB"/>
        </w:rPr>
        <w:t>.</w:t>
      </w:r>
    </w:p>
    <w:p w14:paraId="448FB07E" w14:textId="1FDB6CD8" w:rsidR="002F3B7E" w:rsidRPr="00A5497F" w:rsidRDefault="002F3B7E" w:rsidP="009A6CEF">
      <w:pPr>
        <w:pStyle w:val="RAN4H2"/>
        <w:rPr>
          <w:color w:val="000000" w:themeColor="text1"/>
        </w:rPr>
      </w:pPr>
      <w:r w:rsidRPr="00A5497F">
        <w:rPr>
          <w:color w:val="000000" w:themeColor="text1"/>
        </w:rPr>
        <w:lastRenderedPageBreak/>
        <w:t>Measurement period requirements for RRC_IDLE</w:t>
      </w:r>
    </w:p>
    <w:p w14:paraId="411A0E96" w14:textId="39F82914" w:rsidR="002F3B7E" w:rsidRDefault="002F3B7E" w:rsidP="002F3B7E">
      <w:r>
        <w:t xml:space="preserve">Regarding issue 2-1-2, whether to specify CPP measurements in RRC_IDLE state, we observe that there are several RAN1 agreements which state applicability to RRC_IDLE, as given in the following. </w:t>
      </w:r>
    </w:p>
    <w:p w14:paraId="73D7AA4F" w14:textId="0AF865B0" w:rsidR="002F3B7E" w:rsidRPr="00C01A83" w:rsidRDefault="002F3B7E" w:rsidP="002F3B7E">
      <w:pPr>
        <w:rPr>
          <w:lang w:val="en-GB"/>
        </w:rPr>
      </w:pPr>
      <w:r w:rsidRPr="00C01A83">
        <w:rPr>
          <w:lang w:val="en-GB"/>
        </w:rPr>
        <w:t>At RAN1</w:t>
      </w:r>
      <w:r>
        <w:rPr>
          <w:lang w:val="en-GB"/>
        </w:rPr>
        <w:t xml:space="preserve"> </w:t>
      </w:r>
      <w:r w:rsidRPr="00C01A83">
        <w:rPr>
          <w:lang w:val="en-GB"/>
        </w:rPr>
        <w:t>#113, RAN1 has further discussed applicability of NR CPP for RRC states. Support of NR CPP within measurements gaps in RRC_CONNECTED state and in RRC_INACTIVE state has already been agreed. RAN1</w:t>
      </w:r>
      <w:r>
        <w:rPr>
          <w:lang w:val="en-GB"/>
        </w:rPr>
        <w:t xml:space="preserve"> </w:t>
      </w:r>
      <w:r w:rsidRPr="00C01A83">
        <w:rPr>
          <w:lang w:val="en-GB"/>
        </w:rPr>
        <w:t>#113 also achieved following agreement on the support of NR CPP in RRC_IDLE state</w:t>
      </w:r>
      <w:r>
        <w:rPr>
          <w:lang w:val="en-GB"/>
        </w:rPr>
        <w:t xml:space="preserve"> (see Annex)</w:t>
      </w:r>
      <w:r w:rsidRPr="00C01A83">
        <w:rPr>
          <w:lang w:val="en-GB"/>
        </w:rPr>
        <w:t>:</w:t>
      </w:r>
    </w:p>
    <w:tbl>
      <w:tblPr>
        <w:tblStyle w:val="TableGrid"/>
        <w:tblW w:w="0" w:type="auto"/>
        <w:tblLook w:val="04A0" w:firstRow="1" w:lastRow="0" w:firstColumn="1" w:lastColumn="0" w:noHBand="0" w:noVBand="1"/>
      </w:tblPr>
      <w:tblGrid>
        <w:gridCol w:w="9617"/>
      </w:tblGrid>
      <w:tr w:rsidR="002F3B7E" w:rsidRPr="00C01A83" w14:paraId="5E7A981A" w14:textId="77777777" w:rsidTr="00475DB6">
        <w:tc>
          <w:tcPr>
            <w:tcW w:w="9617" w:type="dxa"/>
          </w:tcPr>
          <w:p w14:paraId="22548FC2" w14:textId="77777777" w:rsidR="002F3B7E" w:rsidRPr="007F2B02" w:rsidRDefault="002F3B7E" w:rsidP="00086D52">
            <w:pPr>
              <w:spacing w:before="120" w:after="120"/>
              <w:rPr>
                <w:lang w:val="en-GB"/>
              </w:rPr>
            </w:pPr>
            <w:r w:rsidRPr="007F2B02">
              <w:rPr>
                <w:b/>
                <w:bCs/>
                <w:highlight w:val="green"/>
                <w:lang w:val="en-GB"/>
              </w:rPr>
              <w:t>Agreement</w:t>
            </w:r>
          </w:p>
          <w:p w14:paraId="211BCB03" w14:textId="77777777" w:rsidR="002F3B7E" w:rsidRPr="007F2B02" w:rsidRDefault="002F3B7E" w:rsidP="00475DB6">
            <w:pPr>
              <w:spacing w:after="120"/>
              <w:rPr>
                <w:lang w:val="en-GB"/>
              </w:rPr>
            </w:pPr>
            <w:r w:rsidRPr="007F2B02">
              <w:rPr>
                <w:lang w:val="en-GB"/>
              </w:rPr>
              <w:t xml:space="preserve">From RAN1’s perspective, carrier phase positioning for UE in </w:t>
            </w:r>
            <w:r w:rsidRPr="00086D52">
              <w:rPr>
                <w:highlight w:val="yellow"/>
                <w:lang w:val="en-GB"/>
              </w:rPr>
              <w:t>RRC_IDLE</w:t>
            </w:r>
            <w:r w:rsidRPr="007F2B02">
              <w:rPr>
                <w:lang w:val="en-GB"/>
              </w:rPr>
              <w:t xml:space="preserve"> state is supported for UE-based and UE-assisted positioning in Rel-18.</w:t>
            </w:r>
          </w:p>
          <w:p w14:paraId="4247FB25" w14:textId="77777777" w:rsidR="002F3B7E" w:rsidRPr="00C01A83" w:rsidRDefault="002F3B7E" w:rsidP="002F3B7E">
            <w:pPr>
              <w:numPr>
                <w:ilvl w:val="0"/>
                <w:numId w:val="29"/>
              </w:numPr>
              <w:spacing w:after="120"/>
              <w:rPr>
                <w:lang w:val="en-GB"/>
              </w:rPr>
            </w:pPr>
            <w:r w:rsidRPr="007F2B02">
              <w:rPr>
                <w:lang w:val="en-GB"/>
              </w:rPr>
              <w:t>Note: No additional specification work is expected specifically related to carrier phase positioning for UE in RRC_IDLE state in RAN1.</w:t>
            </w:r>
          </w:p>
        </w:tc>
      </w:tr>
    </w:tbl>
    <w:p w14:paraId="2029F93C" w14:textId="77777777" w:rsidR="002F3B7E" w:rsidRPr="00C01A83" w:rsidRDefault="002F3B7E" w:rsidP="002F3B7E">
      <w:pPr>
        <w:spacing w:after="0"/>
        <w:rPr>
          <w:lang w:val="en-GB"/>
        </w:rPr>
      </w:pPr>
    </w:p>
    <w:p w14:paraId="1AF5C9DA" w14:textId="03197300" w:rsidR="002F3B7E" w:rsidRDefault="002F3B7E" w:rsidP="002F3B7E">
      <w:pPr>
        <w:rPr>
          <w:lang w:val="en-GB"/>
        </w:rPr>
      </w:pPr>
      <w:r>
        <w:rPr>
          <w:lang w:val="en-GB"/>
        </w:rPr>
        <w:t>At RAN1 #114bis, the following agreement was found</w:t>
      </w:r>
      <w:r w:rsidR="00086D52">
        <w:rPr>
          <w:lang w:val="en-GB"/>
        </w:rPr>
        <w:t xml:space="preserve"> (see Annex)</w:t>
      </w:r>
      <w:r w:rsidR="00086D52" w:rsidRPr="00C01A83">
        <w:rPr>
          <w:lang w:val="en-GB"/>
        </w:rPr>
        <w:t>:</w:t>
      </w:r>
    </w:p>
    <w:tbl>
      <w:tblPr>
        <w:tblStyle w:val="TableGrid"/>
        <w:tblW w:w="0" w:type="auto"/>
        <w:tblLook w:val="04A0" w:firstRow="1" w:lastRow="0" w:firstColumn="1" w:lastColumn="0" w:noHBand="0" w:noVBand="1"/>
      </w:tblPr>
      <w:tblGrid>
        <w:gridCol w:w="9617"/>
      </w:tblGrid>
      <w:tr w:rsidR="002F3B7E" w14:paraId="3F481DC1" w14:textId="77777777" w:rsidTr="002F3B7E">
        <w:tc>
          <w:tcPr>
            <w:tcW w:w="9617" w:type="dxa"/>
          </w:tcPr>
          <w:p w14:paraId="075A09F7" w14:textId="77777777" w:rsidR="002F3B7E" w:rsidRDefault="002F3B7E" w:rsidP="002F3B7E">
            <w:pPr>
              <w:spacing w:before="120" w:after="120"/>
            </w:pPr>
            <w:r w:rsidRPr="00141798">
              <w:rPr>
                <w:highlight w:val="green"/>
              </w:rPr>
              <w:t>Agreement​</w:t>
            </w:r>
          </w:p>
          <w:p w14:paraId="775CD444" w14:textId="3C352577" w:rsidR="002F3B7E" w:rsidRPr="002F3B7E" w:rsidRDefault="002F3B7E" w:rsidP="002F3B7E">
            <w:pPr>
              <w:spacing w:after="120"/>
            </w:pPr>
            <w:r>
              <w:t xml:space="preserve">A UE, which has the capability to support CPP in </w:t>
            </w:r>
            <w:r w:rsidRPr="002F3B7E">
              <w:t>RRC_INACTIVE/</w:t>
            </w:r>
            <w:r w:rsidRPr="002F3B7E">
              <w:rPr>
                <w:highlight w:val="yellow"/>
              </w:rPr>
              <w:t>RRC_IDLE</w:t>
            </w:r>
            <w:r>
              <w:t xml:space="preserve"> state, should measure the DL PRS from the whole DL PFL, i.e., not limited to its initial DL BWP. The RF frequency associated with the DL RSCP/RSCPD when UE is in RRC_INACTIVE/</w:t>
            </w:r>
            <w:r w:rsidRPr="002F3B7E">
              <w:rPr>
                <w:highlight w:val="yellow"/>
              </w:rPr>
              <w:t>RRC_IDLE</w:t>
            </w:r>
            <w:r>
              <w:t xml:space="preserve"> state can be defined in the same way as a UE in RRC_CONNECTED state.​</w:t>
            </w:r>
          </w:p>
        </w:tc>
      </w:tr>
    </w:tbl>
    <w:p w14:paraId="30C46640" w14:textId="77777777" w:rsidR="002F3B7E" w:rsidRDefault="002F3B7E" w:rsidP="002F3B7E">
      <w:pPr>
        <w:spacing w:after="0"/>
        <w:rPr>
          <w:lang w:val="en-GB"/>
        </w:rPr>
      </w:pPr>
    </w:p>
    <w:p w14:paraId="054B39D5" w14:textId="536A5179" w:rsidR="002F3B7E" w:rsidRPr="00C01A83" w:rsidRDefault="002F3B7E" w:rsidP="002F3B7E">
      <w:pPr>
        <w:rPr>
          <w:lang w:val="en-GB"/>
        </w:rPr>
      </w:pPr>
      <w:r w:rsidRPr="00C01A83">
        <w:rPr>
          <w:lang w:val="en-GB"/>
        </w:rPr>
        <w:t>As support of positioning in RRC_IDLE has already been agreed for LPHAP, the signalling framework using LPP and RRC signalling will be specified by RAN2. NR CPP for UE-based / UE-assisted positioning in RRC_IDLE state will be limited to DL measurements RSCP and RSCPD being performed jointly with legacy DL PRS measurements</w:t>
      </w:r>
      <w:r>
        <w:rPr>
          <w:lang w:val="en-GB"/>
        </w:rPr>
        <w:t xml:space="preserve">, </w:t>
      </w:r>
      <w:proofErr w:type="gramStart"/>
      <w:r>
        <w:rPr>
          <w:lang w:val="en-GB"/>
        </w:rPr>
        <w:t>i.e.</w:t>
      </w:r>
      <w:proofErr w:type="gramEnd"/>
      <w:r w:rsidRPr="00C01A83">
        <w:rPr>
          <w:lang w:val="en-GB"/>
        </w:rPr>
        <w:t xml:space="preserve"> </w:t>
      </w:r>
      <w:r>
        <w:rPr>
          <w:lang w:val="en-GB"/>
        </w:rPr>
        <w:t xml:space="preserve">RSCP together with </w:t>
      </w:r>
      <w:r w:rsidRPr="00C01A83">
        <w:rPr>
          <w:lang w:val="en-GB"/>
        </w:rPr>
        <w:t xml:space="preserve">UE Rx-Tx time difference, </w:t>
      </w:r>
      <w:r>
        <w:rPr>
          <w:lang w:val="en-GB"/>
        </w:rPr>
        <w:t xml:space="preserve">or </w:t>
      </w:r>
      <w:r w:rsidRPr="00C01A83">
        <w:rPr>
          <w:lang w:val="en-GB"/>
        </w:rPr>
        <w:t>RSTD</w:t>
      </w:r>
      <w:r>
        <w:rPr>
          <w:lang w:val="en-GB"/>
        </w:rPr>
        <w:t xml:space="preserve"> together with RSCPD</w:t>
      </w:r>
      <w:r w:rsidRPr="00C01A83">
        <w:rPr>
          <w:lang w:val="en-GB"/>
        </w:rPr>
        <w:t xml:space="preserve">, </w:t>
      </w:r>
      <w:r>
        <w:rPr>
          <w:lang w:val="en-GB"/>
        </w:rPr>
        <w:t xml:space="preserve">and optionally with </w:t>
      </w:r>
      <w:r w:rsidRPr="00C01A83">
        <w:rPr>
          <w:lang w:val="en-GB"/>
        </w:rPr>
        <w:t>PRS-RSRP and</w:t>
      </w:r>
      <w:r>
        <w:rPr>
          <w:lang w:val="en-GB"/>
        </w:rPr>
        <w:t>/or</w:t>
      </w:r>
      <w:r w:rsidRPr="00C01A83">
        <w:rPr>
          <w:lang w:val="en-GB"/>
        </w:rPr>
        <w:t xml:space="preserve"> PRS-RSRPP. Hence </w:t>
      </w:r>
      <w:r>
        <w:rPr>
          <w:lang w:val="en-GB"/>
        </w:rPr>
        <w:t xml:space="preserve">PRS </w:t>
      </w:r>
      <w:r w:rsidRPr="00C01A83">
        <w:rPr>
          <w:lang w:val="en-GB"/>
        </w:rPr>
        <w:t xml:space="preserve">measurement configuration for RRC_IDLE state will need to be extended for both measurement types </w:t>
      </w:r>
      <w:r>
        <w:rPr>
          <w:lang w:val="en-GB"/>
        </w:rPr>
        <w:t xml:space="preserve">RSCP and RSCPD, </w:t>
      </w:r>
      <w:r w:rsidRPr="00C01A83">
        <w:rPr>
          <w:lang w:val="en-GB"/>
        </w:rPr>
        <w:t>and measurement reporting will be done in RRC_CONNECTED state aligned to LPHAP. In our view, RAN4 should specify measurement requirements for NR CPP in RRC_IDLE state assuming NR CPP DL measurement behavio</w:t>
      </w:r>
      <w:r>
        <w:rPr>
          <w:lang w:val="en-GB"/>
        </w:rPr>
        <w:t>u</w:t>
      </w:r>
      <w:r w:rsidRPr="00C01A83">
        <w:rPr>
          <w:lang w:val="en-GB"/>
        </w:rPr>
        <w:t>r in RRC_INACTIVE state as baseline</w:t>
      </w:r>
      <w:r>
        <w:rPr>
          <w:lang w:val="en-GB"/>
        </w:rPr>
        <w:t xml:space="preserve"> </w:t>
      </w:r>
      <w:r w:rsidRPr="00C01A83">
        <w:rPr>
          <w:lang w:val="en-GB"/>
        </w:rPr>
        <w:t>and wait for further progress of the RAN2 signalling framework</w:t>
      </w:r>
      <w:r>
        <w:rPr>
          <w:lang w:val="en-GB"/>
        </w:rPr>
        <w:t xml:space="preserve"> for LPHAP</w:t>
      </w:r>
      <w:r w:rsidRPr="00C01A83">
        <w:rPr>
          <w:lang w:val="en-GB"/>
        </w:rPr>
        <w:t xml:space="preserve">. </w:t>
      </w:r>
      <w:r>
        <w:rPr>
          <w:lang w:val="en-GB"/>
        </w:rPr>
        <w:t xml:space="preserve">However, </w:t>
      </w:r>
      <w:proofErr w:type="gramStart"/>
      <w:r>
        <w:rPr>
          <w:lang w:val="en-GB"/>
        </w:rPr>
        <w:t>first priority</w:t>
      </w:r>
      <w:proofErr w:type="gramEnd"/>
      <w:r>
        <w:rPr>
          <w:lang w:val="en-GB"/>
        </w:rPr>
        <w:t xml:space="preserve"> for DL CPP should be assigned to operation in RRC_CONNECTED and RRC_INACTIVE states.</w:t>
      </w:r>
    </w:p>
    <w:p w14:paraId="5C7B63EC" w14:textId="5565385C" w:rsidR="002F3B7E" w:rsidRPr="00086D52" w:rsidRDefault="00086D52" w:rsidP="002F3B7E">
      <w:pPr>
        <w:pStyle w:val="RAN4proposal"/>
        <w:rPr>
          <w:lang w:val="en-GB"/>
        </w:rPr>
      </w:pPr>
      <w:r>
        <w:rPr>
          <w:lang w:val="en-GB"/>
        </w:rPr>
        <w:t xml:space="preserve">If time allows, </w:t>
      </w:r>
      <w:r w:rsidR="002F3B7E" w:rsidRPr="00C01A83">
        <w:rPr>
          <w:lang w:val="en-GB"/>
        </w:rPr>
        <w:t xml:space="preserve">RAN4 </w:t>
      </w:r>
      <w:r>
        <w:rPr>
          <w:lang w:val="en-GB"/>
        </w:rPr>
        <w:t>can</w:t>
      </w:r>
      <w:r w:rsidR="002F3B7E" w:rsidRPr="00C01A83">
        <w:rPr>
          <w:lang w:val="en-GB"/>
        </w:rPr>
        <w:t xml:space="preserve"> specify support for NR CPP DL measurements in RRC_IDLE state in Rel-18, based on the NR CPP DL measurement behaviour in RRC_INACTIVE state and the signalling framework for NR positioning in RRC_IDLE state for LPHAP</w:t>
      </w:r>
      <w:r w:rsidR="002F3B7E">
        <w:rPr>
          <w:lang w:val="en-GB"/>
        </w:rPr>
        <w:t xml:space="preserve"> currently designed by </w:t>
      </w:r>
      <w:r w:rsidR="002F3B7E" w:rsidRPr="00C01A83">
        <w:rPr>
          <w:lang w:val="en-GB"/>
        </w:rPr>
        <w:t>RAN2.</w:t>
      </w:r>
    </w:p>
    <w:p w14:paraId="3BFC4698" w14:textId="1B631E57" w:rsidR="009A6CEF" w:rsidRDefault="005D3FA0" w:rsidP="009A6CEF">
      <w:pPr>
        <w:pStyle w:val="RAN4H2"/>
        <w:rPr>
          <w:color w:val="000000" w:themeColor="text1"/>
        </w:rPr>
      </w:pPr>
      <w:r>
        <w:rPr>
          <w:color w:val="000000" w:themeColor="text1"/>
        </w:rPr>
        <w:t>Measurement r</w:t>
      </w:r>
      <w:r w:rsidR="00331441" w:rsidRPr="00547280">
        <w:rPr>
          <w:color w:val="000000" w:themeColor="text1"/>
        </w:rPr>
        <w:t>eport</w:t>
      </w:r>
      <w:r w:rsidR="0053349D">
        <w:rPr>
          <w:color w:val="000000" w:themeColor="text1"/>
        </w:rPr>
        <w:t>ing</w:t>
      </w:r>
      <w:r w:rsidR="009A6CEF" w:rsidRPr="00547280">
        <w:rPr>
          <w:color w:val="000000" w:themeColor="text1"/>
        </w:rPr>
        <w:t xml:space="preserve"> </w:t>
      </w:r>
      <w:r w:rsidR="00331441" w:rsidRPr="00547280">
        <w:rPr>
          <w:color w:val="000000" w:themeColor="text1"/>
        </w:rPr>
        <w:t>requirements</w:t>
      </w:r>
    </w:p>
    <w:p w14:paraId="4043551C" w14:textId="546E8A66" w:rsidR="00547280" w:rsidRPr="00844D9B" w:rsidRDefault="00547280" w:rsidP="00547280">
      <w:pPr>
        <w:rPr>
          <w:lang w:val="en-GB"/>
        </w:rPr>
      </w:pPr>
      <w:r w:rsidRPr="00844D9B">
        <w:rPr>
          <w:lang w:val="en-GB"/>
        </w:rPr>
        <w:t>RAN4 #10</w:t>
      </w:r>
      <w:r w:rsidR="00390EBA" w:rsidRPr="00844D9B">
        <w:rPr>
          <w:lang w:val="en-GB"/>
        </w:rPr>
        <w:t>8</w:t>
      </w:r>
      <w:r w:rsidRPr="00844D9B">
        <w:rPr>
          <w:lang w:val="en-GB"/>
        </w:rPr>
        <w:t xml:space="preserve"> discussed different</w:t>
      </w:r>
      <w:r w:rsidR="00390EBA" w:rsidRPr="00844D9B">
        <w:rPr>
          <w:lang w:val="en-GB"/>
        </w:rPr>
        <w:t xml:space="preserve"> aspects for measurement reporting, as listed below.</w:t>
      </w:r>
    </w:p>
    <w:p w14:paraId="5B11C0E3" w14:textId="77777777" w:rsidR="00390EBA" w:rsidRPr="00844D9B" w:rsidRDefault="00390EBA" w:rsidP="00390EBA">
      <w:pPr>
        <w:pStyle w:val="RAN4H3"/>
      </w:pPr>
      <w:r w:rsidRPr="00844D9B">
        <w:t xml:space="preserve">Joint reporting of DL CPP and legacy DL positioning measurements </w:t>
      </w:r>
    </w:p>
    <w:p w14:paraId="5321AA71" w14:textId="244F673D" w:rsidR="00390EBA" w:rsidRDefault="00390EBA" w:rsidP="00390EBA">
      <w:pPr>
        <w:rPr>
          <w:color w:val="000000" w:themeColor="text1"/>
        </w:rPr>
      </w:pPr>
      <w:r>
        <w:rPr>
          <w:color w:val="000000" w:themeColor="text1"/>
        </w:rPr>
        <w:t>RAN4 #10</w:t>
      </w:r>
      <w:r w:rsidR="0043212C">
        <w:rPr>
          <w:color w:val="000000" w:themeColor="text1"/>
        </w:rPr>
        <w:t>8</w:t>
      </w:r>
      <w:r>
        <w:rPr>
          <w:color w:val="000000" w:themeColor="text1"/>
        </w:rPr>
        <w:t xml:space="preserve"> has discussed the scenario of </w:t>
      </w:r>
      <w:r w:rsidRPr="00176739">
        <w:rPr>
          <w:color w:val="000000" w:themeColor="text1"/>
        </w:rPr>
        <w:t>coexistent NR CPP and legacy NR positioning techniques</w:t>
      </w:r>
      <w:r>
        <w:rPr>
          <w:color w:val="000000" w:themeColor="text1"/>
        </w:rPr>
        <w:t xml:space="preserve"> and identified the following agreement on joint measurement reporting: </w:t>
      </w:r>
    </w:p>
    <w:tbl>
      <w:tblPr>
        <w:tblStyle w:val="TableGrid"/>
        <w:tblW w:w="0" w:type="auto"/>
        <w:tblLook w:val="04A0" w:firstRow="1" w:lastRow="0" w:firstColumn="1" w:lastColumn="0" w:noHBand="0" w:noVBand="1"/>
      </w:tblPr>
      <w:tblGrid>
        <w:gridCol w:w="9617"/>
      </w:tblGrid>
      <w:tr w:rsidR="00390EBA" w14:paraId="3B772222" w14:textId="77777777" w:rsidTr="007D5C74">
        <w:tc>
          <w:tcPr>
            <w:tcW w:w="9617" w:type="dxa"/>
          </w:tcPr>
          <w:p w14:paraId="60B02644" w14:textId="77777777" w:rsidR="0043212C" w:rsidRPr="00030DEC" w:rsidRDefault="0043212C" w:rsidP="0043212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2-1</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PRS measurement reporting requirements for DL carrier phase measurement: </w:t>
            </w:r>
          </w:p>
          <w:p w14:paraId="60B8F1F1" w14:textId="77777777" w:rsidR="0043212C" w:rsidRPr="00030DEC" w:rsidRDefault="0043212C" w:rsidP="0043212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p>
          <w:p w14:paraId="78003827" w14:textId="3D1AD279" w:rsidR="0043212C" w:rsidRPr="0043212C" w:rsidRDefault="0043212C" w:rsidP="005E57F0">
            <w:pPr>
              <w:numPr>
                <w:ilvl w:val="0"/>
                <w:numId w:val="24"/>
              </w:numPr>
              <w:autoSpaceDN w:val="0"/>
              <w:spacing w:after="240"/>
              <w:ind w:left="935" w:hanging="357"/>
              <w:rPr>
                <w:rFonts w:eastAsia="SimSun" w:cs="Times New Roman"/>
                <w:szCs w:val="24"/>
                <w:lang w:val="en-GB" w:eastAsia="zh-CN"/>
              </w:rPr>
            </w:pPr>
            <w:r w:rsidRPr="00030DEC">
              <w:rPr>
                <w:rFonts w:eastAsia="SimSun" w:cs="Times New Roman"/>
                <w:szCs w:val="24"/>
                <w:lang w:val="en-GB" w:eastAsia="zh-CN"/>
              </w:rPr>
              <w:t xml:space="preserve">RSCP/RSCPD is reported together with other positioning measurement(s) and </w:t>
            </w:r>
            <w:r w:rsidRPr="00030DEC">
              <w:rPr>
                <w:rFonts w:eastAsia="SimSun" w:cs="Times New Roman" w:hint="eastAsia"/>
                <w:szCs w:val="24"/>
                <w:lang w:val="en-GB" w:eastAsia="zh-CN"/>
              </w:rPr>
              <w:t>the same</w:t>
            </w:r>
            <w:r w:rsidRPr="00030DEC">
              <w:rPr>
                <w:rFonts w:eastAsia="SimSun" w:cs="Times New Roman"/>
                <w:szCs w:val="24"/>
                <w:lang w:val="en-GB" w:eastAsia="zh-CN"/>
              </w:rPr>
              <w:t xml:space="preserve"> measurement reporting delay requirement </w:t>
            </w:r>
            <w:r w:rsidRPr="00030DEC">
              <w:rPr>
                <w:rFonts w:eastAsia="SimSun" w:cs="Times New Roman" w:hint="eastAsia"/>
                <w:szCs w:val="24"/>
                <w:lang w:val="en-GB" w:eastAsia="zh-CN"/>
              </w:rPr>
              <w:t>(i.e.,</w:t>
            </w:r>
            <w:r w:rsidRPr="00030DEC">
              <w:rPr>
                <w:rFonts w:eastAsia="SimSun" w:cs="Times New Roman"/>
                <w:szCs w:val="24"/>
                <w:lang w:val="en-GB" w:eastAsia="zh-CN"/>
              </w:rPr>
              <w:t xml:space="preserve"> Rx-Tx time difference/RSTD measurements</w:t>
            </w:r>
            <w:r w:rsidRPr="00030DEC">
              <w:rPr>
                <w:rFonts w:eastAsia="SimSun" w:cs="Times New Roman" w:hint="eastAsia"/>
                <w:szCs w:val="24"/>
                <w:lang w:val="en-GB" w:eastAsia="zh-CN"/>
              </w:rPr>
              <w:t>)</w:t>
            </w:r>
            <w:r w:rsidRPr="00030DEC">
              <w:rPr>
                <w:rFonts w:eastAsia="SimSun" w:cs="Times New Roman"/>
                <w:szCs w:val="24"/>
                <w:lang w:val="en-GB" w:eastAsia="zh-CN"/>
              </w:rPr>
              <w:t xml:space="preserve"> should apply.</w:t>
            </w:r>
            <w:r w:rsidRPr="00030DEC">
              <w:rPr>
                <w:rFonts w:eastAsia="SimSun" w:cs="Times New Roman" w:hint="eastAsia"/>
                <w:szCs w:val="24"/>
                <w:lang w:val="en-GB" w:eastAsia="zh-CN"/>
              </w:rPr>
              <w:t xml:space="preserve"> </w:t>
            </w:r>
          </w:p>
        </w:tc>
      </w:tr>
    </w:tbl>
    <w:p w14:paraId="548EE0D7" w14:textId="1536F057" w:rsidR="00B25A21" w:rsidRPr="00B25A21" w:rsidRDefault="0043212C" w:rsidP="00B25A21">
      <w:pPr>
        <w:pStyle w:val="pf0"/>
        <w:ind w:left="0"/>
        <w:rPr>
          <w:sz w:val="20"/>
          <w:szCs w:val="20"/>
        </w:rPr>
      </w:pPr>
      <w:r>
        <w:rPr>
          <w:sz w:val="20"/>
          <w:szCs w:val="20"/>
        </w:rPr>
        <w:t>As described for the measurement period requirements in section 2.2.</w:t>
      </w:r>
      <w:r w:rsidR="00B25A21">
        <w:rPr>
          <w:sz w:val="20"/>
          <w:szCs w:val="20"/>
        </w:rPr>
        <w:t>3</w:t>
      </w:r>
      <w:r>
        <w:rPr>
          <w:sz w:val="20"/>
          <w:szCs w:val="20"/>
        </w:rPr>
        <w:t>, an alignment of measurement periods is possible in case of reduced measurement samples (N</w:t>
      </w:r>
      <w:r w:rsidRPr="0043212C">
        <w:rPr>
          <w:sz w:val="20"/>
          <w:szCs w:val="20"/>
          <w:vertAlign w:val="subscript"/>
        </w:rPr>
        <w:t>sample</w:t>
      </w:r>
      <w:r>
        <w:rPr>
          <w:sz w:val="20"/>
          <w:szCs w:val="20"/>
        </w:rPr>
        <w:t xml:space="preserve"> = 1), whilst not possible in case of normal measurement </w:t>
      </w:r>
      <w:r>
        <w:rPr>
          <w:sz w:val="20"/>
          <w:szCs w:val="20"/>
        </w:rPr>
        <w:lastRenderedPageBreak/>
        <w:t>samples (N</w:t>
      </w:r>
      <w:r w:rsidRPr="0043212C">
        <w:rPr>
          <w:sz w:val="20"/>
          <w:szCs w:val="20"/>
          <w:vertAlign w:val="subscript"/>
        </w:rPr>
        <w:t>sample</w:t>
      </w:r>
      <w:r>
        <w:rPr>
          <w:sz w:val="20"/>
          <w:szCs w:val="20"/>
        </w:rPr>
        <w:t xml:space="preserve"> = 4)</w:t>
      </w:r>
      <w:r w:rsidR="00B25A21">
        <w:rPr>
          <w:sz w:val="20"/>
          <w:szCs w:val="20"/>
        </w:rPr>
        <w:t xml:space="preserve">. Thus, if reduced measurement samples is configured for UE Rx-Tx time difference or RSTD, respectively, common measurement reporting can be performed after each measurement sample. Else, if not configured, for UE Rx-Tx time difference or RSTD, respectively, measurement reporting can be performed after 4 measurement samples. In this case, measurement results of multiple time windows for CPP can be reported, in case several time windows are covered by the normal measurement period. </w:t>
      </w:r>
    </w:p>
    <w:p w14:paraId="08547432" w14:textId="5AF0C94F" w:rsidR="00B25A21" w:rsidRDefault="00B25A21" w:rsidP="00B25A21">
      <w:pPr>
        <w:pStyle w:val="RAN4proposal"/>
        <w:rPr>
          <w:color w:val="000000" w:themeColor="text1"/>
        </w:rPr>
      </w:pPr>
      <w:r>
        <w:rPr>
          <w:color w:val="000000" w:themeColor="text1"/>
        </w:rPr>
        <w:t>Regarding the measurement reporting for DL PRS, RAN4 to distinguish two cases:</w:t>
      </w:r>
    </w:p>
    <w:p w14:paraId="2AFA5EB5" w14:textId="27EAB1B0" w:rsidR="00B25A21" w:rsidRDefault="00B25A21" w:rsidP="005E57F0">
      <w:pPr>
        <w:pStyle w:val="RAN4proposal"/>
        <w:numPr>
          <w:ilvl w:val="0"/>
          <w:numId w:val="40"/>
        </w:numPr>
        <w:rPr>
          <w:color w:val="000000" w:themeColor="text1"/>
        </w:rPr>
      </w:pPr>
      <w:r w:rsidRPr="00080A6F">
        <w:rPr>
          <w:color w:val="000000" w:themeColor="text1"/>
        </w:rPr>
        <w:t xml:space="preserve">If reduced number of measurement samples is configured for </w:t>
      </w:r>
      <w:r>
        <w:rPr>
          <w:color w:val="000000" w:themeColor="text1"/>
        </w:rPr>
        <w:t xml:space="preserve">ToA </w:t>
      </w:r>
      <w:r w:rsidRPr="00080A6F">
        <w:rPr>
          <w:color w:val="000000" w:themeColor="text1"/>
        </w:rPr>
        <w:t xml:space="preserve">measurements (UE Rx-Tx time difference or RSRD, respectively), measurement </w:t>
      </w:r>
      <w:r>
        <w:rPr>
          <w:color w:val="000000" w:themeColor="text1"/>
        </w:rPr>
        <w:t xml:space="preserve">reporting of </w:t>
      </w:r>
      <w:r w:rsidRPr="00080A6F">
        <w:rPr>
          <w:color w:val="000000" w:themeColor="text1"/>
        </w:rPr>
        <w:t xml:space="preserve">CPP and other measurements can be </w:t>
      </w:r>
      <w:r>
        <w:rPr>
          <w:color w:val="000000" w:themeColor="text1"/>
        </w:rPr>
        <w:t xml:space="preserve">done together after each measurement sample. Reporting delay requirements for reduced number of samples in Rel-17 apply. </w:t>
      </w:r>
    </w:p>
    <w:p w14:paraId="3C86B040" w14:textId="0E8ADB46" w:rsidR="00390EBA" w:rsidRPr="005F6445" w:rsidRDefault="00B25A21" w:rsidP="005E57F0">
      <w:pPr>
        <w:pStyle w:val="RAN4proposal"/>
        <w:numPr>
          <w:ilvl w:val="0"/>
          <w:numId w:val="40"/>
        </w:numPr>
        <w:rPr>
          <w:color w:val="000000" w:themeColor="text1"/>
        </w:rPr>
      </w:pPr>
      <w:r>
        <w:rPr>
          <w:color w:val="000000" w:themeColor="text1"/>
        </w:rPr>
        <w:t>Else, i</w:t>
      </w:r>
      <w:r w:rsidRPr="00080A6F">
        <w:rPr>
          <w:color w:val="000000" w:themeColor="text1"/>
        </w:rPr>
        <w:t xml:space="preserve">f not configured, then the measurement </w:t>
      </w:r>
      <w:r>
        <w:rPr>
          <w:color w:val="000000" w:themeColor="text1"/>
        </w:rPr>
        <w:t xml:space="preserve">reporting is based on normal measurement samples for </w:t>
      </w:r>
      <w:r w:rsidR="005F6445">
        <w:rPr>
          <w:color w:val="000000" w:themeColor="text1"/>
        </w:rPr>
        <w:t xml:space="preserve">ToA </w:t>
      </w:r>
      <w:r w:rsidR="005F6445" w:rsidRPr="00080A6F">
        <w:rPr>
          <w:color w:val="000000" w:themeColor="text1"/>
        </w:rPr>
        <w:t xml:space="preserve">measurements </w:t>
      </w:r>
      <w:r w:rsidR="005F6445">
        <w:rPr>
          <w:color w:val="000000" w:themeColor="text1"/>
        </w:rPr>
        <w:t>(</w:t>
      </w:r>
      <w:r>
        <w:rPr>
          <w:color w:val="000000" w:themeColor="text1"/>
        </w:rPr>
        <w:t>UE Rx-Tx time difference or RSTD, respectively</w:t>
      </w:r>
      <w:r w:rsidR="005F6445">
        <w:rPr>
          <w:color w:val="000000" w:themeColor="text1"/>
        </w:rPr>
        <w:t>)</w:t>
      </w:r>
      <w:r>
        <w:rPr>
          <w:color w:val="000000" w:themeColor="text1"/>
        </w:rPr>
        <w:t xml:space="preserve"> and UE can report measurement results from multiple time windows covered</w:t>
      </w:r>
      <w:r w:rsidR="005F6445">
        <w:rPr>
          <w:color w:val="000000" w:themeColor="text1"/>
        </w:rPr>
        <w:t xml:space="preserve"> by the normal measurement period. Reporting delay requirements for normal number of samples in Rel-16 apply.</w:t>
      </w:r>
    </w:p>
    <w:p w14:paraId="162456D4" w14:textId="77777777" w:rsidR="00390EBA" w:rsidRPr="00844D9B" w:rsidRDefault="00390EBA" w:rsidP="00390EBA">
      <w:pPr>
        <w:pStyle w:val="RAN4H3"/>
      </w:pPr>
      <w:r w:rsidRPr="00844D9B">
        <w:t xml:space="preserve">Joint reporting of UL CPP and legacy UL positioning measurements </w:t>
      </w:r>
    </w:p>
    <w:p w14:paraId="0B23B2C0" w14:textId="77777777" w:rsidR="00390EBA" w:rsidRPr="00175437" w:rsidRDefault="00390EBA" w:rsidP="00390EBA">
      <w:r w:rsidRPr="008316AB">
        <w:t>RAN1 #112</w:t>
      </w:r>
      <w:r>
        <w:t>bis-e</w:t>
      </w:r>
      <w:r w:rsidRPr="008316AB">
        <w:t xml:space="preserve"> achieved following agreement</w:t>
      </w:r>
      <w:r>
        <w:t xml:space="preserve"> on joint reporting of NR CPP with legacy NR positioning techniques</w:t>
      </w:r>
      <w:r w:rsidRPr="008316AB">
        <w:t>.</w:t>
      </w:r>
    </w:p>
    <w:tbl>
      <w:tblPr>
        <w:tblStyle w:val="TableGrid"/>
        <w:tblW w:w="0" w:type="auto"/>
        <w:tblLook w:val="04A0" w:firstRow="1" w:lastRow="0" w:firstColumn="1" w:lastColumn="0" w:noHBand="0" w:noVBand="1"/>
      </w:tblPr>
      <w:tblGrid>
        <w:gridCol w:w="9617"/>
      </w:tblGrid>
      <w:tr w:rsidR="00390EBA" w14:paraId="21649200" w14:textId="77777777" w:rsidTr="007D5C74">
        <w:tc>
          <w:tcPr>
            <w:tcW w:w="9617" w:type="dxa"/>
          </w:tcPr>
          <w:p w14:paraId="738D17E9" w14:textId="77777777" w:rsidR="00390EBA" w:rsidRPr="00C02B55" w:rsidRDefault="00390EBA" w:rsidP="007D5C74">
            <w:pPr>
              <w:rPr>
                <w:lang w:val="en-GB"/>
              </w:rPr>
            </w:pPr>
            <w:r w:rsidRPr="00C02B55">
              <w:rPr>
                <w:b/>
                <w:bCs/>
                <w:highlight w:val="green"/>
                <w:lang w:val="en-GB"/>
              </w:rPr>
              <w:t>Agreement</w:t>
            </w:r>
          </w:p>
          <w:p w14:paraId="06DB2D46" w14:textId="77777777" w:rsidR="00390EBA" w:rsidRPr="008D2F44" w:rsidRDefault="00390EBA" w:rsidP="005E57F0">
            <w:pPr>
              <w:numPr>
                <w:ilvl w:val="0"/>
                <w:numId w:val="20"/>
              </w:numPr>
              <w:spacing w:after="120"/>
              <w:ind w:left="714" w:hanging="357"/>
              <w:rPr>
                <w:lang w:val="en-GB"/>
              </w:rPr>
            </w:pPr>
            <w:r w:rsidRPr="00C02B55">
              <w:rPr>
                <w:lang w:val="en-GB"/>
              </w:rPr>
              <w:t>Support enabling a TRP to report UL RSCP together with RTOA and/or gNB Rx-Tx time difference measurements to LMF</w:t>
            </w:r>
          </w:p>
        </w:tc>
      </w:tr>
    </w:tbl>
    <w:p w14:paraId="2A41CCFD" w14:textId="77777777" w:rsidR="00390EBA" w:rsidRPr="00331441" w:rsidRDefault="00390EBA" w:rsidP="00390EBA">
      <w:pPr>
        <w:spacing w:after="0"/>
      </w:pPr>
      <w:r>
        <w:t xml:space="preserve"> </w:t>
      </w:r>
    </w:p>
    <w:p w14:paraId="3961C839" w14:textId="77777777" w:rsidR="00390EBA" w:rsidRDefault="00390EBA" w:rsidP="00390EBA">
      <w:pPr>
        <w:rPr>
          <w:color w:val="000000" w:themeColor="text1"/>
        </w:rPr>
      </w:pPr>
      <w:r>
        <w:rPr>
          <w:color w:val="000000" w:themeColor="text1"/>
        </w:rPr>
        <w:t xml:space="preserve">RAN4 #106bis-e has discussed related issue and identified the following agreement: </w:t>
      </w:r>
    </w:p>
    <w:tbl>
      <w:tblPr>
        <w:tblStyle w:val="TableGrid"/>
        <w:tblW w:w="0" w:type="auto"/>
        <w:tblLook w:val="04A0" w:firstRow="1" w:lastRow="0" w:firstColumn="1" w:lastColumn="0" w:noHBand="0" w:noVBand="1"/>
      </w:tblPr>
      <w:tblGrid>
        <w:gridCol w:w="9617"/>
      </w:tblGrid>
      <w:tr w:rsidR="00390EBA" w14:paraId="10FCF075" w14:textId="77777777" w:rsidTr="007D5C74">
        <w:tc>
          <w:tcPr>
            <w:tcW w:w="9617" w:type="dxa"/>
          </w:tcPr>
          <w:p w14:paraId="774B0307" w14:textId="77777777" w:rsidR="00390EBA" w:rsidRPr="00324B7E" w:rsidRDefault="00390EBA" w:rsidP="007D5C74">
            <w:pPr>
              <w:keepNext/>
              <w:keepLines/>
              <w:spacing w:before="120" w:after="180"/>
              <w:ind w:left="22" w:hanging="22"/>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1-2</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Measurement types to be defined for UL carrier phase measurement requirements: </w:t>
            </w:r>
          </w:p>
          <w:p w14:paraId="13C018F5" w14:textId="77777777" w:rsidR="00390EBA" w:rsidRPr="00324B7E" w:rsidRDefault="00390EBA" w:rsidP="007D5C74">
            <w:pPr>
              <w:spacing w:after="120"/>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r>
              <w:rPr>
                <w:rFonts w:eastAsia="DengXian" w:cs="Times New Roman"/>
                <w:i/>
                <w:szCs w:val="20"/>
                <w:lang w:eastAsia="zh-CN"/>
              </w:rPr>
              <w:t xml:space="preserve"> </w:t>
            </w:r>
          </w:p>
          <w:p w14:paraId="4B8A3AC2" w14:textId="77777777" w:rsidR="00390EBA" w:rsidRPr="00E5405B" w:rsidRDefault="00390EBA" w:rsidP="005E57F0">
            <w:pPr>
              <w:numPr>
                <w:ilvl w:val="0"/>
                <w:numId w:val="2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not to define measurement period requirements for UL RSCP measurement and FFS for accuracy requirements. </w:t>
            </w:r>
          </w:p>
        </w:tc>
      </w:tr>
    </w:tbl>
    <w:p w14:paraId="52A17306" w14:textId="77777777" w:rsidR="00390EBA" w:rsidRDefault="00390EBA" w:rsidP="00390EBA">
      <w:pPr>
        <w:spacing w:after="0"/>
        <w:rPr>
          <w:color w:val="000000" w:themeColor="text1"/>
        </w:rPr>
      </w:pPr>
    </w:p>
    <w:p w14:paraId="79C56167" w14:textId="77777777" w:rsidR="0043212C" w:rsidRDefault="0043212C" w:rsidP="00390EBA">
      <w:pPr>
        <w:rPr>
          <w:color w:val="000000" w:themeColor="text1"/>
        </w:rPr>
      </w:pPr>
      <w:r>
        <w:rPr>
          <w:color w:val="000000" w:themeColor="text1"/>
        </w:rPr>
        <w:t>This earlier agreement was confirmed at RAN4 #108.</w:t>
      </w:r>
    </w:p>
    <w:tbl>
      <w:tblPr>
        <w:tblStyle w:val="TableGrid"/>
        <w:tblW w:w="0" w:type="auto"/>
        <w:tblLook w:val="04A0" w:firstRow="1" w:lastRow="0" w:firstColumn="1" w:lastColumn="0" w:noHBand="0" w:noVBand="1"/>
      </w:tblPr>
      <w:tblGrid>
        <w:gridCol w:w="9617"/>
      </w:tblGrid>
      <w:tr w:rsidR="0043212C" w14:paraId="5DCCF59D" w14:textId="77777777" w:rsidTr="0043212C">
        <w:tc>
          <w:tcPr>
            <w:tcW w:w="9617" w:type="dxa"/>
          </w:tcPr>
          <w:p w14:paraId="07D930C7" w14:textId="77777777" w:rsidR="0043212C" w:rsidRPr="00030DEC" w:rsidRDefault="0043212C" w:rsidP="0043212C">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030DEC">
              <w:rPr>
                <w:rFonts w:ascii="Arial" w:eastAsia="SimSun" w:hAnsi="Arial" w:cs="Times New Roman"/>
                <w:b/>
                <w:sz w:val="21"/>
                <w:szCs w:val="18"/>
                <w:u w:val="single"/>
                <w:lang w:eastAsia="ko-KR"/>
              </w:rPr>
              <w:t xml:space="preserve">Issue </w:t>
            </w:r>
            <w:r w:rsidRPr="00030DEC">
              <w:rPr>
                <w:rFonts w:ascii="Arial" w:eastAsia="SimSun" w:hAnsi="Arial" w:cs="Times New Roman"/>
                <w:b/>
                <w:sz w:val="21"/>
                <w:szCs w:val="18"/>
                <w:u w:val="single"/>
                <w:lang w:eastAsia="zh-CN"/>
              </w:rPr>
              <w:t>2</w:t>
            </w:r>
            <w:r w:rsidRPr="00030DEC">
              <w:rPr>
                <w:rFonts w:ascii="Arial" w:eastAsia="SimSun" w:hAnsi="Arial" w:cs="Times New Roman"/>
                <w:b/>
                <w:sz w:val="21"/>
                <w:szCs w:val="18"/>
                <w:u w:val="single"/>
                <w:lang w:eastAsia="ko-KR"/>
              </w:rPr>
              <w:t>-</w:t>
            </w:r>
            <w:r w:rsidRPr="00030DEC">
              <w:rPr>
                <w:rFonts w:ascii="Arial" w:eastAsia="SimSun" w:hAnsi="Arial" w:cs="Times New Roman"/>
                <w:b/>
                <w:sz w:val="21"/>
                <w:szCs w:val="18"/>
                <w:u w:val="single"/>
                <w:lang w:eastAsia="zh-CN"/>
              </w:rPr>
              <w:t>2-6</w:t>
            </w:r>
            <w:r w:rsidRPr="00030DEC">
              <w:rPr>
                <w:rFonts w:ascii="Arial" w:eastAsia="SimSun" w:hAnsi="Arial" w:cs="Times New Roman"/>
                <w:b/>
                <w:sz w:val="21"/>
                <w:szCs w:val="18"/>
                <w:u w:val="single"/>
                <w:lang w:eastAsia="ko-KR"/>
              </w:rPr>
              <w:t xml:space="preserve">: </w:t>
            </w:r>
            <w:r w:rsidRPr="00030DEC">
              <w:rPr>
                <w:rFonts w:ascii="Arial" w:eastAsia="SimSun" w:hAnsi="Arial" w:cs="Times New Roman"/>
                <w:b/>
                <w:sz w:val="21"/>
                <w:szCs w:val="18"/>
                <w:u w:val="single"/>
                <w:lang w:eastAsia="zh-CN"/>
              </w:rPr>
              <w:t xml:space="preserve">Reporting requirements for UL carrier phase measurement: </w:t>
            </w:r>
          </w:p>
          <w:p w14:paraId="3230F4A5" w14:textId="77777777" w:rsidR="0043212C" w:rsidRPr="00030DEC" w:rsidRDefault="0043212C" w:rsidP="0043212C">
            <w:pPr>
              <w:spacing w:after="120"/>
              <w:rPr>
                <w:rFonts w:eastAsia="SimSun" w:cs="Times New Roman"/>
                <w:i/>
                <w:szCs w:val="24"/>
                <w:lang w:val="en-GB" w:eastAsia="zh-CN"/>
              </w:rPr>
            </w:pPr>
            <w:r w:rsidRPr="00030DEC">
              <w:rPr>
                <w:rFonts w:eastAsia="SimSun" w:cs="Times New Roman"/>
                <w:i/>
                <w:szCs w:val="24"/>
                <w:highlight w:val="green"/>
                <w:lang w:val="en-GB" w:eastAsia="zh-CN"/>
              </w:rPr>
              <w:t>Agreements</w:t>
            </w:r>
            <w:r w:rsidRPr="00030DEC">
              <w:rPr>
                <w:rFonts w:eastAsia="SimSun" w:cs="Times New Roman"/>
                <w:i/>
                <w:szCs w:val="24"/>
                <w:lang w:val="en-GB" w:eastAsia="zh-CN"/>
              </w:rPr>
              <w:t>:</w:t>
            </w:r>
          </w:p>
          <w:p w14:paraId="39E9EA44" w14:textId="1B263A2E" w:rsidR="0043212C" w:rsidRDefault="0043212C" w:rsidP="0043212C">
            <w:pPr>
              <w:spacing w:after="120"/>
              <w:rPr>
                <w:color w:val="000000" w:themeColor="text1"/>
              </w:rPr>
            </w:pPr>
            <w:r w:rsidRPr="00030DEC">
              <w:rPr>
                <w:rFonts w:eastAsia="SimSun" w:cs="Times New Roman"/>
                <w:szCs w:val="24"/>
                <w:lang w:val="en-GB" w:eastAsia="zh-CN"/>
              </w:rPr>
              <w:t xml:space="preserve">Not </w:t>
            </w:r>
            <w:r w:rsidRPr="00030DEC">
              <w:rPr>
                <w:rFonts w:eastAsia="SimSun" w:cs="Times New Roman" w:hint="eastAsia"/>
                <w:szCs w:val="24"/>
                <w:lang w:val="en-GB" w:eastAsia="zh-CN"/>
              </w:rPr>
              <w:t xml:space="preserve">to </w:t>
            </w:r>
            <w:r w:rsidRPr="00030DEC">
              <w:rPr>
                <w:rFonts w:eastAsia="SimSun" w:cs="Times New Roman"/>
                <w:szCs w:val="24"/>
                <w:lang w:val="en-GB" w:eastAsia="zh-CN"/>
              </w:rPr>
              <w:t xml:space="preserve">pursue </w:t>
            </w:r>
            <w:r w:rsidRPr="00030DEC">
              <w:rPr>
                <w:rFonts w:eastAsia="SimSun" w:cs="Times New Roman" w:hint="eastAsia"/>
                <w:szCs w:val="24"/>
                <w:lang w:val="en-GB" w:eastAsia="zh-CN"/>
              </w:rPr>
              <w:t>the issue.</w:t>
            </w:r>
            <w:r w:rsidRPr="00030DEC">
              <w:rPr>
                <w:rFonts w:eastAsia="SimSun" w:cs="Times New Roman"/>
                <w:szCs w:val="24"/>
                <w:lang w:val="en-GB" w:eastAsia="zh-CN"/>
              </w:rPr>
              <w:t xml:space="preserve"> </w:t>
            </w:r>
            <w:r w:rsidRPr="00877B6A">
              <w:rPr>
                <w:rFonts w:eastAsia="SimSun" w:cs="Times New Roman" w:hint="eastAsia"/>
                <w:szCs w:val="24"/>
                <w:lang w:val="en-GB" w:eastAsia="zh-CN"/>
              </w:rPr>
              <w:t xml:space="preserve"> </w:t>
            </w:r>
          </w:p>
        </w:tc>
      </w:tr>
    </w:tbl>
    <w:p w14:paraId="02DB7EE1" w14:textId="77777777" w:rsidR="0043212C" w:rsidRDefault="0043212C" w:rsidP="0043212C">
      <w:pPr>
        <w:spacing w:after="0"/>
        <w:rPr>
          <w:color w:val="000000" w:themeColor="text1"/>
        </w:rPr>
      </w:pPr>
    </w:p>
    <w:p w14:paraId="16C681B4" w14:textId="75B02DD7" w:rsidR="00390EBA" w:rsidRDefault="00390EBA" w:rsidP="00390EBA">
      <w:pPr>
        <w:rPr>
          <w:color w:val="000000" w:themeColor="text1"/>
        </w:rPr>
      </w:pPr>
      <w:r>
        <w:rPr>
          <w:color w:val="000000" w:themeColor="text1"/>
        </w:rPr>
        <w:t xml:space="preserve">Thus, no measurement period requirements will be specified for UL RCSP. Whether being jointly reported with legacy UL positioning measurements, i.e. </w:t>
      </w:r>
      <w:r>
        <w:t>together with RTOA and/or gNB Rx-Tx time difference</w:t>
      </w:r>
      <w:r>
        <w:rPr>
          <w:color w:val="000000" w:themeColor="text1"/>
        </w:rPr>
        <w:t xml:space="preserve">, can be left implementation specific, however according RAN1 agreement NRPPa needs to support joint measurement reporting, thus NRPPa signalling needs to be extended by the UL RSCP measurement type. </w:t>
      </w:r>
    </w:p>
    <w:p w14:paraId="7CFAA40D" w14:textId="36C730B8" w:rsidR="00390EBA" w:rsidRPr="00A5497F" w:rsidRDefault="00390EBA" w:rsidP="00547280">
      <w:pPr>
        <w:pStyle w:val="RAN4proposal"/>
      </w:pPr>
      <w:r>
        <w:t xml:space="preserve">Whether network supports joint measurement reporting of </w:t>
      </w:r>
      <w:r w:rsidRPr="00BE4AC0">
        <w:rPr>
          <w:color w:val="000000" w:themeColor="text1"/>
        </w:rPr>
        <w:t>NR CPP UL measurements</w:t>
      </w:r>
      <w:r>
        <w:rPr>
          <w:color w:val="000000" w:themeColor="text1"/>
        </w:rPr>
        <w:t xml:space="preserve"> (i.e. UL </w:t>
      </w:r>
      <w:r w:rsidRPr="00A5497F">
        <w:rPr>
          <w:color w:val="000000" w:themeColor="text1"/>
        </w:rPr>
        <w:t>RSCP) and legacy UL positioning measurements</w:t>
      </w:r>
      <w:r w:rsidRPr="00A5497F">
        <w:t xml:space="preserve">, is left implementation specific, however NRPPa needs to support it. </w:t>
      </w:r>
    </w:p>
    <w:p w14:paraId="245B1504" w14:textId="5E34C1F6" w:rsidR="00331441" w:rsidRPr="00A5497F" w:rsidRDefault="00044599" w:rsidP="00331441">
      <w:pPr>
        <w:pStyle w:val="RAN4H3"/>
        <w:rPr>
          <w:color w:val="000000" w:themeColor="text1"/>
        </w:rPr>
      </w:pPr>
      <w:r w:rsidRPr="00A5497F">
        <w:rPr>
          <w:color w:val="000000" w:themeColor="text1"/>
        </w:rPr>
        <w:t>I</w:t>
      </w:r>
      <w:r w:rsidR="0053349D" w:rsidRPr="00A5497F">
        <w:rPr>
          <w:color w:val="000000" w:themeColor="text1"/>
        </w:rPr>
        <w:t>mpact of carrier frequency offset</w:t>
      </w:r>
    </w:p>
    <w:p w14:paraId="6C8E9C7D" w14:textId="727B9F38" w:rsidR="009B1D0B" w:rsidRDefault="005F6445" w:rsidP="009A6CEF">
      <w:pPr>
        <w:keepNext/>
        <w:keepLines/>
        <w:spacing w:before="120" w:after="180"/>
        <w:outlineLvl w:val="3"/>
        <w:rPr>
          <w:rFonts w:eastAsia="SimSun" w:cs="Times New Roman"/>
          <w:color w:val="000000" w:themeColor="text1"/>
          <w:szCs w:val="20"/>
          <w:lang w:val="en-GB" w:eastAsia="zh-CN"/>
        </w:rPr>
      </w:pPr>
      <w:r>
        <w:rPr>
          <w:color w:val="000000" w:themeColor="text1"/>
        </w:rPr>
        <w:lastRenderedPageBreak/>
        <w:t>At RAN4 #108</w:t>
      </w:r>
      <w:r w:rsidR="00044599">
        <w:rPr>
          <w:color w:val="000000" w:themeColor="text1"/>
        </w:rPr>
        <w:t>bis</w:t>
      </w:r>
      <w:r>
        <w:rPr>
          <w:color w:val="000000" w:themeColor="text1"/>
        </w:rPr>
        <w:t xml:space="preserve">, </w:t>
      </w:r>
      <w:r w:rsidR="00044599">
        <w:rPr>
          <w:color w:val="000000" w:themeColor="text1"/>
        </w:rPr>
        <w:t xml:space="preserve">the impact of </w:t>
      </w:r>
      <w:r>
        <w:rPr>
          <w:rFonts w:eastAsia="SimSun" w:cs="Times New Roman"/>
          <w:color w:val="000000" w:themeColor="text1"/>
          <w:szCs w:val="20"/>
          <w:lang w:val="en-GB" w:eastAsia="zh-CN"/>
        </w:rPr>
        <w:t>carrier frequency offset w</w:t>
      </w:r>
      <w:r w:rsidR="00044599">
        <w:rPr>
          <w:rFonts w:eastAsia="SimSun" w:cs="Times New Roman"/>
          <w:color w:val="000000" w:themeColor="text1"/>
          <w:szCs w:val="20"/>
          <w:lang w:val="en-GB" w:eastAsia="zh-CN"/>
        </w:rPr>
        <w:t>as</w:t>
      </w:r>
      <w:r>
        <w:rPr>
          <w:rFonts w:eastAsia="SimSun" w:cs="Times New Roman"/>
          <w:color w:val="000000" w:themeColor="text1"/>
          <w:szCs w:val="20"/>
          <w:lang w:val="en-GB" w:eastAsia="zh-CN"/>
        </w:rPr>
        <w:t xml:space="preserve"> agreed to be further studied</w:t>
      </w:r>
      <w:r w:rsidR="00044599">
        <w:rPr>
          <w:rFonts w:eastAsia="SimSun" w:cs="Times New Roman"/>
          <w:color w:val="000000" w:themeColor="text1"/>
          <w:szCs w:val="20"/>
          <w:lang w:val="en-GB" w:eastAsia="zh-CN"/>
        </w:rPr>
        <w:t xml:space="preserve"> by RAN4</w:t>
      </w:r>
      <w:r>
        <w:rPr>
          <w:rFonts w:eastAsia="SimSun" w:cs="Times New Roman"/>
          <w:color w:val="000000" w:themeColor="text1"/>
          <w:szCs w:val="20"/>
          <w:lang w:val="en-GB" w:eastAsia="zh-CN"/>
        </w:rPr>
        <w:t xml:space="preserve">. </w:t>
      </w:r>
    </w:p>
    <w:tbl>
      <w:tblPr>
        <w:tblStyle w:val="TableGrid"/>
        <w:tblW w:w="0" w:type="auto"/>
        <w:tblLook w:val="04A0" w:firstRow="1" w:lastRow="0" w:firstColumn="1" w:lastColumn="0" w:noHBand="0" w:noVBand="1"/>
      </w:tblPr>
      <w:tblGrid>
        <w:gridCol w:w="9617"/>
      </w:tblGrid>
      <w:tr w:rsidR="009B1D0B" w:rsidRPr="00547280" w14:paraId="2CC434B5" w14:textId="77777777" w:rsidTr="007D5C74">
        <w:tc>
          <w:tcPr>
            <w:tcW w:w="9617" w:type="dxa"/>
          </w:tcPr>
          <w:p w14:paraId="5DA53573" w14:textId="77777777" w:rsidR="00044599" w:rsidRPr="001646C2" w:rsidRDefault="00044599" w:rsidP="00044599">
            <w:pPr>
              <w:keepNext/>
              <w:keepLines/>
              <w:numPr>
                <w:ilvl w:val="3"/>
                <w:numId w:val="0"/>
              </w:numPr>
              <w:spacing w:before="120" w:after="180"/>
              <w:outlineLvl w:val="3"/>
              <w:rPr>
                <w:rFonts w:ascii="Arial" w:eastAsia="SimSun" w:hAnsi="Arial" w:cs="Times New Roman"/>
                <w:b/>
                <w:sz w:val="21"/>
                <w:szCs w:val="18"/>
                <w:u w:val="single"/>
                <w:lang w:val="en-GB" w:eastAsia="zh-CN"/>
              </w:rPr>
            </w:pPr>
            <w:r w:rsidRPr="001646C2">
              <w:rPr>
                <w:rFonts w:ascii="Arial" w:eastAsia="SimSun" w:hAnsi="Arial" w:cs="Times New Roman"/>
                <w:b/>
                <w:sz w:val="21"/>
                <w:szCs w:val="18"/>
                <w:u w:val="single"/>
                <w:lang w:val="en-GB" w:eastAsia="ko-KR"/>
              </w:rPr>
              <w:t xml:space="preserve">Issue </w:t>
            </w:r>
            <w:r w:rsidRPr="001646C2">
              <w:rPr>
                <w:rFonts w:ascii="Arial" w:eastAsia="SimSun" w:hAnsi="Arial" w:cs="Times New Roman"/>
                <w:b/>
                <w:sz w:val="21"/>
                <w:szCs w:val="18"/>
                <w:u w:val="single"/>
                <w:lang w:val="en-GB" w:eastAsia="zh-CN"/>
              </w:rPr>
              <w:t>2</w:t>
            </w:r>
            <w:r w:rsidRPr="001646C2">
              <w:rPr>
                <w:rFonts w:ascii="Arial" w:eastAsia="SimSun" w:hAnsi="Arial" w:cs="Times New Roman"/>
                <w:b/>
                <w:sz w:val="21"/>
                <w:szCs w:val="18"/>
                <w:u w:val="single"/>
                <w:lang w:val="en-GB" w:eastAsia="ko-KR"/>
              </w:rPr>
              <w:t>-</w:t>
            </w:r>
            <w:r w:rsidRPr="001646C2">
              <w:rPr>
                <w:rFonts w:ascii="Arial" w:eastAsia="SimSun" w:hAnsi="Arial" w:cs="Times New Roman"/>
                <w:b/>
                <w:sz w:val="21"/>
                <w:szCs w:val="18"/>
                <w:u w:val="single"/>
                <w:lang w:val="en-GB" w:eastAsia="zh-CN"/>
              </w:rPr>
              <w:t>2-3</w:t>
            </w:r>
            <w:r w:rsidRPr="001646C2">
              <w:rPr>
                <w:rFonts w:ascii="Arial" w:eastAsia="SimSun" w:hAnsi="Arial" w:cs="Times New Roman"/>
                <w:b/>
                <w:sz w:val="21"/>
                <w:szCs w:val="18"/>
                <w:u w:val="single"/>
                <w:lang w:val="en-GB" w:eastAsia="ko-KR"/>
              </w:rPr>
              <w:t xml:space="preserve">: </w:t>
            </w:r>
            <w:r w:rsidRPr="001646C2">
              <w:rPr>
                <w:rFonts w:ascii="Arial" w:eastAsia="SimSun" w:hAnsi="Arial" w:cs="Times New Roman"/>
                <w:b/>
                <w:sz w:val="21"/>
                <w:szCs w:val="18"/>
                <w:u w:val="single"/>
                <w:lang w:val="en-GB" w:eastAsia="zh-CN"/>
              </w:rPr>
              <w:t xml:space="preserve">Solutions to reduce the impact of carrier frequency offset: </w:t>
            </w:r>
          </w:p>
          <w:p w14:paraId="26005AF7" w14:textId="77777777" w:rsidR="00044599" w:rsidRPr="001646C2" w:rsidRDefault="00044599" w:rsidP="00044599">
            <w:pPr>
              <w:spacing w:after="120"/>
              <w:rPr>
                <w:rFonts w:eastAsia="SimSun" w:cs="Times New Roman"/>
                <w:i/>
                <w:szCs w:val="24"/>
                <w:lang w:val="en-GB" w:eastAsia="zh-CN"/>
              </w:rPr>
            </w:pPr>
            <w:r w:rsidRPr="001646C2">
              <w:rPr>
                <w:rFonts w:eastAsia="SimSun" w:cs="Times New Roman"/>
                <w:i/>
                <w:szCs w:val="24"/>
                <w:highlight w:val="green"/>
                <w:lang w:val="en-GB" w:eastAsia="zh-CN"/>
              </w:rPr>
              <w:t>Agreements</w:t>
            </w:r>
            <w:r w:rsidRPr="001646C2">
              <w:rPr>
                <w:rFonts w:eastAsia="SimSun" w:cs="Times New Roman" w:hint="eastAsia"/>
                <w:i/>
                <w:szCs w:val="24"/>
                <w:highlight w:val="green"/>
                <w:lang w:val="en-GB" w:eastAsia="zh-CN"/>
              </w:rPr>
              <w:t>:</w:t>
            </w:r>
            <w:r w:rsidRPr="001646C2">
              <w:rPr>
                <w:rFonts w:eastAsia="SimSun" w:cs="Times New Roman" w:hint="eastAsia"/>
                <w:i/>
                <w:szCs w:val="24"/>
                <w:lang w:val="en-GB" w:eastAsia="zh-CN"/>
              </w:rPr>
              <w:t xml:space="preserve"> </w:t>
            </w:r>
          </w:p>
          <w:p w14:paraId="1960AC71" w14:textId="37E00F47" w:rsidR="00044599" w:rsidRPr="00044599" w:rsidRDefault="00044599" w:rsidP="00044599">
            <w:pPr>
              <w:numPr>
                <w:ilvl w:val="0"/>
                <w:numId w:val="24"/>
              </w:numPr>
              <w:spacing w:after="120"/>
              <w:rPr>
                <w:rFonts w:eastAsia="SimSun" w:cs="Times New Roman"/>
                <w:szCs w:val="24"/>
                <w:lang w:val="en-GB" w:eastAsia="zh-CN"/>
              </w:rPr>
            </w:pPr>
            <w:r w:rsidRPr="001646C2">
              <w:rPr>
                <w:rFonts w:eastAsia="SimSun" w:cs="Times New Roman"/>
                <w:szCs w:val="24"/>
                <w:lang w:val="en-GB" w:eastAsia="zh-CN"/>
              </w:rPr>
              <w:t>RAN4 to study any possible impact of carrier frequency offset on CPP measurement requirements.</w:t>
            </w:r>
            <w:r w:rsidRPr="001646C2">
              <w:rPr>
                <w:rFonts w:eastAsia="SimSun" w:cs="Times New Roman" w:hint="eastAsia"/>
                <w:szCs w:val="24"/>
                <w:lang w:val="en-GB" w:eastAsia="zh-CN"/>
              </w:rPr>
              <w:t xml:space="preserve"> </w:t>
            </w:r>
          </w:p>
        </w:tc>
      </w:tr>
    </w:tbl>
    <w:p w14:paraId="28DD9C60" w14:textId="77777777" w:rsidR="009B1D0B" w:rsidRPr="00A656C5" w:rsidRDefault="009B1D0B" w:rsidP="00A656C5">
      <w:pPr>
        <w:keepNext/>
        <w:keepLines/>
        <w:spacing w:after="0"/>
        <w:outlineLvl w:val="3"/>
        <w:rPr>
          <w:rFonts w:eastAsia="SimSun" w:cs="Times New Roman"/>
          <w:color w:val="000000" w:themeColor="text1"/>
          <w:szCs w:val="20"/>
          <w:lang w:eastAsia="zh-CN"/>
        </w:rPr>
      </w:pPr>
    </w:p>
    <w:p w14:paraId="1934C946" w14:textId="105074FC" w:rsidR="00927633" w:rsidRDefault="00CE43A6" w:rsidP="009A6CEF">
      <w:pPr>
        <w:keepNext/>
        <w:keepLines/>
        <w:spacing w:before="120" w:after="180"/>
        <w:outlineLvl w:val="3"/>
        <w:rPr>
          <w:rFonts w:eastAsia="SimSun" w:cs="Times New Roman"/>
          <w:color w:val="000000" w:themeColor="text1"/>
          <w:szCs w:val="20"/>
          <w:lang w:val="en-GB" w:eastAsia="zh-CN"/>
        </w:rPr>
      </w:pPr>
      <w:r>
        <w:rPr>
          <w:rFonts w:eastAsia="SimSun" w:cs="Times New Roman"/>
          <w:color w:val="000000" w:themeColor="text1"/>
          <w:szCs w:val="20"/>
          <w:lang w:val="en-GB" w:eastAsia="zh-CN"/>
        </w:rPr>
        <w:t xml:space="preserve">The issue has been investigated in greater detail in [4][5]. An impact to the carrier phase estimate is observed which depends on the magnitude of the carrier frequency as well as on the time difference between PRS symbols of different TRPs. </w:t>
      </w:r>
      <w:r w:rsidR="00126817">
        <w:rPr>
          <w:rFonts w:eastAsia="SimSun" w:cs="Times New Roman"/>
          <w:color w:val="000000" w:themeColor="text1"/>
          <w:szCs w:val="20"/>
          <w:lang w:val="en-GB" w:eastAsia="zh-CN"/>
        </w:rPr>
        <w:t xml:space="preserve">In [4], the phase error </w:t>
      </w:r>
      <w:r w:rsidR="00927633">
        <w:rPr>
          <w:rFonts w:eastAsia="SimSun" w:cs="Times New Roman"/>
          <w:color w:val="000000" w:themeColor="text1"/>
          <w:szCs w:val="20"/>
          <w:lang w:val="en-GB" w:eastAsia="zh-CN"/>
        </w:rPr>
        <w:t xml:space="preserve">due to carrier frequency offset can be at </w:t>
      </w:r>
      <w:proofErr w:type="gramStart"/>
      <w:r w:rsidR="00927633">
        <w:rPr>
          <w:rFonts w:eastAsia="SimSun" w:cs="Times New Roman"/>
          <w:color w:val="000000" w:themeColor="text1"/>
          <w:szCs w:val="20"/>
          <w:lang w:val="en-GB" w:eastAsia="zh-CN"/>
        </w:rPr>
        <w:t>maximum</w:t>
      </w:r>
      <w:proofErr w:type="gramEnd"/>
      <w:r w:rsidR="00927633">
        <w:rPr>
          <w:rFonts w:eastAsia="SimSun" w:cs="Times New Roman"/>
          <w:color w:val="000000" w:themeColor="text1"/>
          <w:szCs w:val="20"/>
          <w:lang w:val="en-GB" w:eastAsia="zh-CN"/>
        </w:rPr>
        <w:t xml:space="preserve"> </w:t>
      </w:r>
    </w:p>
    <w:p w14:paraId="0EF2D0B5" w14:textId="44C05E79" w:rsidR="00126817" w:rsidRDefault="00927633" w:rsidP="009A6CEF">
      <w:pPr>
        <w:keepNext/>
        <w:keepLines/>
        <w:spacing w:before="120" w:after="180"/>
        <w:outlineLvl w:val="3"/>
        <w:rPr>
          <w:rFonts w:eastAsia="SimSun" w:cs="Times New Roman"/>
          <w:color w:val="000000" w:themeColor="text1"/>
          <w:szCs w:val="20"/>
          <w:lang w:val="en-GB" w:eastAsia="zh-CN"/>
        </w:rPr>
      </w:pPr>
      <m:oMathPara>
        <m:oMath>
          <m:r>
            <m:rPr>
              <m:sty m:val="p"/>
            </m:rPr>
            <w:rPr>
              <w:rFonts w:ascii="Cambria Math" w:eastAsiaTheme="minorEastAsia" w:hAnsi="Cambria Math"/>
              <w:sz w:val="22"/>
            </w:rPr>
            <m:t>Δ</m:t>
          </m:r>
          <m:sSub>
            <m:sSubPr>
              <m:ctrlPr>
                <w:rPr>
                  <w:rFonts w:ascii="Cambria Math" w:hAnsi="Cambria Math"/>
                  <w:i/>
                  <w:sz w:val="22"/>
                </w:rPr>
              </m:ctrlPr>
            </m:sSubPr>
            <m:e>
              <m:r>
                <w:rPr>
                  <w:rFonts w:ascii="Cambria Math"/>
                  <w:sz w:val="22"/>
                </w:rPr>
                <m:t>φ</m:t>
              </m:r>
            </m:e>
            <m:sub>
              <m:r>
                <w:rPr>
                  <w:rFonts w:ascii="Cambria Math"/>
                  <w:sz w:val="22"/>
                </w:rPr>
                <m:t>CFO,max</m:t>
              </m:r>
            </m:sub>
          </m:sSub>
          <m:r>
            <m:rPr>
              <m:sty m:val="p"/>
            </m:rPr>
            <w:rPr>
              <w:rFonts w:ascii="Cambria Math" w:eastAsia="SimSun" w:hAnsi="Cambria Math" w:cs="Times New Roman"/>
              <w:color w:val="000000" w:themeColor="text1"/>
              <w:szCs w:val="20"/>
              <w:vertAlign w:val="subscript"/>
              <w:lang w:val="en-GB" w:eastAsia="zh-CN"/>
            </w:rPr>
            <m:t xml:space="preserve">= </m:t>
          </m:r>
          <m:r>
            <w:rPr>
              <w:rFonts w:ascii="Cambria Math" w:eastAsiaTheme="minorEastAsia" w:hAnsi="Cambria Math"/>
              <w:sz w:val="22"/>
            </w:rPr>
            <m:t xml:space="preserve">n </m:t>
          </m:r>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s</m:t>
              </m:r>
            </m:sub>
          </m:sSub>
          <m:r>
            <w:rPr>
              <w:rFonts w:ascii="Cambria Math" w:eastAsiaTheme="minorEastAsia" w:hAnsi="Cambria Math"/>
              <w:sz w:val="22"/>
            </w:rPr>
            <m:t>∙2∙</m:t>
          </m:r>
          <m:sSup>
            <m:sSupPr>
              <m:ctrlPr>
                <w:rPr>
                  <w:rFonts w:ascii="Cambria Math" w:eastAsiaTheme="minorEastAsia" w:hAnsi="Cambria Math"/>
                  <w:i/>
                  <w:sz w:val="22"/>
                </w:rPr>
              </m:ctrlPr>
            </m:sSupPr>
            <m:e>
              <m:r>
                <w:rPr>
                  <w:rFonts w:ascii="Cambria Math" w:eastAsiaTheme="minorEastAsia" w:hAnsi="Cambria Math"/>
                  <w:sz w:val="22"/>
                </w:rPr>
                <m:t>10</m:t>
              </m:r>
            </m:e>
            <m:sup>
              <m:r>
                <w:rPr>
                  <w:rFonts w:ascii="Cambria Math" w:eastAsiaTheme="minorEastAsia" w:hAnsi="Cambria Math"/>
                  <w:sz w:val="22"/>
                </w:rPr>
                <m:t>-7</m:t>
              </m:r>
            </m:sup>
          </m:sSup>
          <m:r>
            <w:rPr>
              <w:rFonts w:ascii="Cambria Math" w:eastAsiaTheme="minorEastAsia" w:hAnsi="Cambria Math"/>
              <w:sz w:val="22"/>
            </w:rPr>
            <m:t xml:space="preserve"> </m:t>
          </m:r>
          <m:sSub>
            <m:sSubPr>
              <m:ctrlPr>
                <w:rPr>
                  <w:rFonts w:ascii="Cambria Math" w:eastAsiaTheme="minorEastAsia" w:hAnsi="Cambria Math"/>
                  <w:i/>
                  <w:sz w:val="22"/>
                </w:rPr>
              </m:ctrlPr>
            </m:sSubPr>
            <m:e>
              <m:r>
                <w:rPr>
                  <w:rFonts w:ascii="Cambria Math" w:eastAsiaTheme="minorEastAsia" w:hAnsi="Cambria Math"/>
                  <w:sz w:val="22"/>
                </w:rPr>
                <m:t>f</m:t>
              </m:r>
            </m:e>
            <m:sub>
              <m:r>
                <w:rPr>
                  <w:rFonts w:ascii="Cambria Math" w:eastAsiaTheme="minorEastAsia" w:hAnsi="Cambria Math"/>
                  <w:sz w:val="22"/>
                </w:rPr>
                <m:t>c</m:t>
              </m:r>
            </m:sub>
          </m:sSub>
          <m:r>
            <w:rPr>
              <w:rFonts w:ascii="Cambria Math" w:eastAsiaTheme="minorEastAsia" w:hAnsi="Cambria Math"/>
              <w:sz w:val="22"/>
            </w:rPr>
            <m:t xml:space="preserve"> ∙360°</m:t>
          </m:r>
          <m:r>
            <w:rPr>
              <w:rFonts w:ascii="Cambria Math" w:hAnsi="Cambria Math"/>
              <w:sz w:val="22"/>
            </w:rPr>
            <m:t xml:space="preserve"> ,</m:t>
          </m:r>
        </m:oMath>
      </m:oMathPara>
    </w:p>
    <w:p w14:paraId="17F91906" w14:textId="77777777" w:rsidR="00805E09" w:rsidRDefault="00927633" w:rsidP="009A6CEF">
      <w:pPr>
        <w:keepNext/>
        <w:keepLines/>
        <w:spacing w:before="120" w:after="180"/>
        <w:outlineLvl w:val="3"/>
        <w:rPr>
          <w:rStyle w:val="Hyperlink"/>
          <w:color w:val="000000" w:themeColor="text1"/>
          <w:szCs w:val="20"/>
          <w:u w:val="none"/>
          <w:lang w:val="en-GB"/>
        </w:rPr>
      </w:pPr>
      <w:r>
        <w:rPr>
          <w:rFonts w:eastAsia="SimSun" w:cs="Times New Roman"/>
          <w:color w:val="000000" w:themeColor="text1"/>
          <w:szCs w:val="20"/>
          <w:lang w:val="en-GB" w:eastAsia="zh-CN"/>
        </w:rPr>
        <w:t xml:space="preserve">assuming ±0.1 ppm for Tx frequency error for TRP, UE and PRU and a shift of </w:t>
      </w:r>
      <w:r w:rsidRPr="00854022">
        <w:rPr>
          <w:rFonts w:eastAsia="SimSun" w:cs="Times New Roman"/>
          <w:i/>
          <w:iCs/>
          <w:color w:val="000000" w:themeColor="text1"/>
          <w:szCs w:val="20"/>
          <w:lang w:val="en-GB" w:eastAsia="zh-CN"/>
        </w:rPr>
        <w:t xml:space="preserve">n </w:t>
      </w:r>
      <w:r>
        <w:rPr>
          <w:rFonts w:eastAsia="SimSun" w:cs="Times New Roman"/>
          <w:color w:val="000000" w:themeColor="text1"/>
          <w:szCs w:val="20"/>
          <w:lang w:val="en-GB" w:eastAsia="zh-CN"/>
        </w:rPr>
        <w:t xml:space="preserve">symbols between PRS symbols on the same subcarrier. </w:t>
      </w:r>
      <w:r w:rsidR="00854022">
        <w:rPr>
          <w:rFonts w:eastAsia="SimSun" w:cs="Times New Roman"/>
          <w:color w:val="000000" w:themeColor="text1"/>
          <w:szCs w:val="20"/>
          <w:lang w:val="en-GB" w:eastAsia="zh-CN"/>
        </w:rPr>
        <w:t xml:space="preserve">Considering the agreement that all PRS resources configured for CPP </w:t>
      </w:r>
      <w:proofErr w:type="gramStart"/>
      <w:r w:rsidR="00854022">
        <w:rPr>
          <w:rFonts w:eastAsia="SimSun" w:cs="Times New Roman"/>
          <w:color w:val="000000" w:themeColor="text1"/>
          <w:szCs w:val="20"/>
          <w:lang w:val="en-GB" w:eastAsia="zh-CN"/>
        </w:rPr>
        <w:t>are located in</w:t>
      </w:r>
      <w:proofErr w:type="gramEnd"/>
      <w:r w:rsidR="00854022">
        <w:rPr>
          <w:rFonts w:eastAsia="SimSun" w:cs="Times New Roman"/>
          <w:color w:val="000000" w:themeColor="text1"/>
          <w:szCs w:val="20"/>
          <w:lang w:val="en-GB" w:eastAsia="zh-CN"/>
        </w:rPr>
        <w:t xml:space="preserve"> the same PFL, they can be received altogether</w:t>
      </w:r>
      <w:r w:rsidR="00805E09">
        <w:rPr>
          <w:rFonts w:eastAsia="SimSun" w:cs="Times New Roman"/>
          <w:color w:val="000000" w:themeColor="text1"/>
          <w:szCs w:val="20"/>
          <w:lang w:val="en-GB" w:eastAsia="zh-CN"/>
        </w:rPr>
        <w:t>,</w:t>
      </w:r>
      <w:r w:rsidR="00854022">
        <w:rPr>
          <w:rFonts w:eastAsia="SimSun" w:cs="Times New Roman"/>
          <w:color w:val="000000" w:themeColor="text1"/>
          <w:szCs w:val="20"/>
          <w:lang w:val="en-GB" w:eastAsia="zh-CN"/>
        </w:rPr>
        <w:t xml:space="preserve"> and the carrier frequency offset then depends on the separation of PRS symbols on the same subcarrier, which depends on the comb size. For comb size 6, [4] observes a maximum carrier frequency offset of around 100° for 5 GHz and 4 symbols shift. Even for 1 symbol shift for 2 MHz</w:t>
      </w:r>
      <w:r w:rsidR="009564C2">
        <w:rPr>
          <w:rFonts w:eastAsia="SimSun" w:cs="Times New Roman"/>
          <w:color w:val="000000" w:themeColor="text1"/>
          <w:szCs w:val="20"/>
          <w:lang w:val="en-GB" w:eastAsia="zh-CN"/>
        </w:rPr>
        <w:t>, a</w:t>
      </w:r>
      <w:r w:rsidR="004E109C">
        <w:rPr>
          <w:rFonts w:eastAsia="SimSun" w:cs="Times New Roman"/>
          <w:color w:val="000000" w:themeColor="text1"/>
          <w:szCs w:val="20"/>
          <w:lang w:val="en-GB" w:eastAsia="zh-CN"/>
        </w:rPr>
        <w:t xml:space="preserve"> carrier frequency</w:t>
      </w:r>
      <w:r w:rsidR="009564C2">
        <w:rPr>
          <w:rFonts w:eastAsia="SimSun" w:cs="Times New Roman"/>
          <w:color w:val="000000" w:themeColor="text1"/>
          <w:szCs w:val="20"/>
          <w:lang w:val="en-GB" w:eastAsia="zh-CN"/>
        </w:rPr>
        <w:t xml:space="preserve"> offset of 10° is observed. In both cases the carrier frequency error is far above the </w:t>
      </w:r>
      <w:r w:rsidR="004E109C">
        <w:rPr>
          <w:rFonts w:eastAsia="SimSun" w:cs="Times New Roman"/>
          <w:color w:val="000000" w:themeColor="text1"/>
          <w:szCs w:val="20"/>
          <w:lang w:val="en-GB" w:eastAsia="zh-CN"/>
        </w:rPr>
        <w:t xml:space="preserve">agreed </w:t>
      </w:r>
      <w:r w:rsidR="009564C2">
        <w:rPr>
          <w:rFonts w:eastAsia="SimSun" w:cs="Times New Roman"/>
          <w:color w:val="000000" w:themeColor="text1"/>
          <w:szCs w:val="20"/>
          <w:lang w:val="en-GB" w:eastAsia="zh-CN"/>
        </w:rPr>
        <w:t xml:space="preserve">reporting granularity of 0.1° and hence will lead to performance degradation if not </w:t>
      </w:r>
      <w:proofErr w:type="gramStart"/>
      <w:r w:rsidR="009564C2">
        <w:rPr>
          <w:rFonts w:eastAsia="SimSun" w:cs="Times New Roman"/>
          <w:color w:val="000000" w:themeColor="text1"/>
          <w:szCs w:val="20"/>
          <w:lang w:val="en-GB" w:eastAsia="zh-CN"/>
        </w:rPr>
        <w:t>taken into account</w:t>
      </w:r>
      <w:proofErr w:type="gramEnd"/>
      <w:r w:rsidR="009564C2">
        <w:rPr>
          <w:rFonts w:eastAsia="SimSun" w:cs="Times New Roman"/>
          <w:color w:val="000000" w:themeColor="text1"/>
          <w:szCs w:val="20"/>
          <w:lang w:val="en-GB" w:eastAsia="zh-CN"/>
        </w:rPr>
        <w:t xml:space="preserve"> by the LMF</w:t>
      </w:r>
      <w:r w:rsidR="00805E09">
        <w:rPr>
          <w:rFonts w:eastAsia="SimSun" w:cs="Times New Roman"/>
          <w:color w:val="000000" w:themeColor="text1"/>
          <w:szCs w:val="20"/>
          <w:lang w:val="en-GB" w:eastAsia="zh-CN"/>
        </w:rPr>
        <w:t xml:space="preserve">. </w:t>
      </w:r>
    </w:p>
    <w:p w14:paraId="5EB6D2C7" w14:textId="5981D7AC" w:rsidR="009564C2" w:rsidRDefault="00805E09" w:rsidP="009A6CEF">
      <w:pPr>
        <w:keepNext/>
        <w:keepLines/>
        <w:spacing w:before="120" w:after="180"/>
        <w:outlineLvl w:val="3"/>
        <w:rPr>
          <w:rFonts w:eastAsia="SimSun" w:cs="Times New Roman"/>
          <w:color w:val="000000" w:themeColor="text1"/>
          <w:szCs w:val="20"/>
          <w:lang w:val="en-GB" w:eastAsia="zh-CN"/>
        </w:rPr>
      </w:pPr>
      <w:r>
        <w:rPr>
          <w:rStyle w:val="Hyperlink"/>
          <w:color w:val="000000" w:themeColor="text1"/>
          <w:szCs w:val="20"/>
          <w:u w:val="none"/>
          <w:lang w:val="en-GB"/>
        </w:rPr>
        <w:t xml:space="preserve">In [4] it is proposed that </w:t>
      </w:r>
      <w:r w:rsidRPr="009F5F99">
        <w:rPr>
          <w:rStyle w:val="Hyperlink"/>
          <w:color w:val="000000" w:themeColor="text1"/>
          <w:szCs w:val="20"/>
          <w:u w:val="none"/>
          <w:lang w:val="en-GB"/>
        </w:rPr>
        <w:t xml:space="preserve">UE and PRU both assess the carrier frequency offset (CFO) by </w:t>
      </w:r>
      <w:r w:rsidRPr="009F5F99">
        <w:rPr>
          <w:szCs w:val="20"/>
        </w:rPr>
        <w:t>measuring the phase difference between subsequent</w:t>
      </w:r>
      <w:r>
        <w:rPr>
          <w:szCs w:val="20"/>
        </w:rPr>
        <w:t xml:space="preserve"> </w:t>
      </w:r>
      <w:r w:rsidRPr="009F5F99">
        <w:rPr>
          <w:szCs w:val="20"/>
        </w:rPr>
        <w:t xml:space="preserve">PRS symbols in time transmitted by the same TRP. The CFO estimate should be performed </w:t>
      </w:r>
      <w:r>
        <w:rPr>
          <w:szCs w:val="20"/>
        </w:rPr>
        <w:t>for each TRP and then reported to LMF with the used separation in symbols between any</w:t>
      </w:r>
      <w:r w:rsidRPr="009F5F99">
        <w:rPr>
          <w:szCs w:val="20"/>
        </w:rPr>
        <w:t xml:space="preserve"> </w:t>
      </w:r>
      <w:r>
        <w:rPr>
          <w:szCs w:val="20"/>
        </w:rPr>
        <w:t>two</w:t>
      </w:r>
      <w:r w:rsidRPr="009F5F99">
        <w:rPr>
          <w:szCs w:val="20"/>
        </w:rPr>
        <w:t xml:space="preserve"> TRP</w:t>
      </w:r>
      <w:r>
        <w:rPr>
          <w:szCs w:val="20"/>
        </w:rPr>
        <w:t>s</w:t>
      </w:r>
      <w:r w:rsidRPr="009F5F99">
        <w:rPr>
          <w:szCs w:val="20"/>
        </w:rPr>
        <w:t>.</w:t>
      </w:r>
    </w:p>
    <w:p w14:paraId="622807BD" w14:textId="1DBACCC5" w:rsidR="009564C2" w:rsidRDefault="009564C2" w:rsidP="009A6CEF">
      <w:pPr>
        <w:keepNext/>
        <w:keepLines/>
        <w:spacing w:before="120" w:after="180"/>
        <w:outlineLvl w:val="3"/>
        <w:rPr>
          <w:rFonts w:eastAsia="SimSun" w:cs="Times New Roman"/>
          <w:color w:val="000000" w:themeColor="text1"/>
          <w:szCs w:val="20"/>
          <w:lang w:val="en-GB" w:eastAsia="zh-CN"/>
        </w:rPr>
      </w:pPr>
      <w:r>
        <w:rPr>
          <w:rFonts w:eastAsia="SimSun" w:cs="Times New Roman"/>
          <w:color w:val="000000" w:themeColor="text1"/>
          <w:szCs w:val="20"/>
          <w:lang w:val="en-GB" w:eastAsia="zh-CN"/>
        </w:rPr>
        <w:t xml:space="preserve">In [5], it is </w:t>
      </w:r>
      <w:r w:rsidR="00854022">
        <w:rPr>
          <w:rFonts w:eastAsia="SimSun" w:cs="Times New Roman"/>
          <w:color w:val="000000" w:themeColor="text1"/>
          <w:szCs w:val="20"/>
          <w:lang w:val="en-GB" w:eastAsia="zh-CN"/>
        </w:rPr>
        <w:t xml:space="preserve">proposed </w:t>
      </w:r>
      <w:r>
        <w:rPr>
          <w:rFonts w:eastAsia="SimSun" w:cs="Times New Roman"/>
          <w:color w:val="000000" w:themeColor="text1"/>
          <w:szCs w:val="20"/>
          <w:lang w:val="en-GB" w:eastAsia="zh-CN"/>
        </w:rPr>
        <w:t xml:space="preserve">to replace the signalling of the carrier frequency offsets </w:t>
      </w:r>
      <w:r w:rsidR="00805E09">
        <w:rPr>
          <w:rFonts w:eastAsia="SimSun" w:cs="Times New Roman"/>
          <w:color w:val="000000" w:themeColor="text1"/>
          <w:szCs w:val="20"/>
          <w:lang w:val="en-GB" w:eastAsia="zh-CN"/>
        </w:rPr>
        <w:t xml:space="preserve">and symbol separations </w:t>
      </w:r>
      <w:r>
        <w:rPr>
          <w:rFonts w:eastAsia="SimSun" w:cs="Times New Roman"/>
          <w:color w:val="000000" w:themeColor="text1"/>
          <w:szCs w:val="20"/>
          <w:lang w:val="en-GB" w:eastAsia="zh-CN"/>
        </w:rPr>
        <w:t>by UE and PRU through the definition of a common reference time</w:t>
      </w:r>
      <w:r w:rsidR="004E109C">
        <w:rPr>
          <w:rFonts w:eastAsia="SimSun" w:cs="Times New Roman"/>
          <w:color w:val="000000" w:themeColor="text1"/>
          <w:szCs w:val="20"/>
          <w:lang w:val="en-GB" w:eastAsia="zh-CN"/>
        </w:rPr>
        <w:t xml:space="preserve"> as depicted in Figure </w:t>
      </w:r>
      <w:r w:rsidR="00A5497F">
        <w:rPr>
          <w:rFonts w:eastAsia="SimSun" w:cs="Times New Roman"/>
          <w:color w:val="000000" w:themeColor="text1"/>
          <w:szCs w:val="20"/>
          <w:lang w:val="en-GB" w:eastAsia="zh-CN"/>
        </w:rPr>
        <w:t>2</w:t>
      </w:r>
      <w:r>
        <w:rPr>
          <w:rFonts w:eastAsia="SimSun" w:cs="Times New Roman"/>
          <w:color w:val="000000" w:themeColor="text1"/>
          <w:szCs w:val="20"/>
          <w:lang w:val="en-GB" w:eastAsia="zh-CN"/>
        </w:rPr>
        <w:t xml:space="preserve">, for which the UE and the PRU report the carrier phase of the PRS, for each TRP, and in case of RSCPD for both reference TRP and target TRP. </w:t>
      </w:r>
    </w:p>
    <w:p w14:paraId="4442ED72" w14:textId="77777777" w:rsidR="004E109C" w:rsidRDefault="004E109C" w:rsidP="004E109C">
      <w:pPr>
        <w:spacing w:after="0"/>
        <w:ind w:left="1440" w:hanging="1440"/>
        <w:jc w:val="center"/>
        <w:rPr>
          <w:sz w:val="22"/>
        </w:rPr>
      </w:pPr>
      <w:r w:rsidRPr="0031282B">
        <w:rPr>
          <w:noProof/>
        </w:rPr>
        <w:drawing>
          <wp:inline distT="0" distB="0" distL="0" distR="0" wp14:anchorId="3B96700B" wp14:editId="16E6B558">
            <wp:extent cx="4993571" cy="22484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1402" cy="2251940"/>
                    </a:xfrm>
                    <a:prstGeom prst="rect">
                      <a:avLst/>
                    </a:prstGeom>
                    <a:noFill/>
                    <a:ln>
                      <a:noFill/>
                    </a:ln>
                  </pic:spPr>
                </pic:pic>
              </a:graphicData>
            </a:graphic>
          </wp:inline>
        </w:drawing>
      </w:r>
    </w:p>
    <w:p w14:paraId="777AFCD8" w14:textId="32E4CFE0" w:rsidR="004E109C" w:rsidRPr="00F15218" w:rsidRDefault="004E109C" w:rsidP="00F15218">
      <w:pPr>
        <w:pStyle w:val="Caption"/>
        <w:rPr>
          <w:rFonts w:ascii="Times New Roman" w:eastAsia="Yu Mincho" w:hAnsi="Times New Roman" w:cs="Times New Roman"/>
          <w:i w:val="0"/>
          <w:iCs w:val="0"/>
          <w:sz w:val="20"/>
          <w:szCs w:val="20"/>
          <w:lang w:val="en-GB"/>
        </w:rPr>
      </w:pPr>
      <w:r w:rsidRPr="004E109C">
        <w:rPr>
          <w:rStyle w:val="CaptionChar1"/>
          <w:b w:val="0"/>
          <w:bCs w:val="0"/>
          <w:i w:val="0"/>
          <w:iCs w:val="0"/>
        </w:rPr>
        <w:t xml:space="preserve">Figure </w:t>
      </w:r>
      <w:r w:rsidR="00A5497F">
        <w:rPr>
          <w:rStyle w:val="CaptionChar1"/>
          <w:b w:val="0"/>
          <w:bCs w:val="0"/>
          <w:i w:val="0"/>
          <w:iCs w:val="0"/>
        </w:rPr>
        <w:t>2</w:t>
      </w:r>
      <w:r w:rsidRPr="004E109C">
        <w:rPr>
          <w:rStyle w:val="CaptionChar1"/>
          <w:b w:val="0"/>
          <w:bCs w:val="0"/>
          <w:i w:val="0"/>
          <w:iCs w:val="0"/>
        </w:rPr>
        <w:t xml:space="preserve">: </w:t>
      </w:r>
      <w:r>
        <w:rPr>
          <w:rStyle w:val="CaptionChar1"/>
          <w:b w:val="0"/>
          <w:bCs w:val="0"/>
          <w:i w:val="0"/>
          <w:iCs w:val="0"/>
        </w:rPr>
        <w:t>C</w:t>
      </w:r>
      <w:r w:rsidRPr="004E109C">
        <w:rPr>
          <w:rStyle w:val="CaptionChar1"/>
          <w:b w:val="0"/>
          <w:bCs w:val="0"/>
          <w:i w:val="0"/>
          <w:iCs w:val="0"/>
        </w:rPr>
        <w:t xml:space="preserve">arrier phase measurements </w:t>
      </w:r>
      <w:r w:rsidR="00EC2DEE">
        <w:rPr>
          <w:rStyle w:val="CaptionChar1"/>
          <w:b w:val="0"/>
          <w:bCs w:val="0"/>
          <w:i w:val="0"/>
          <w:iCs w:val="0"/>
        </w:rPr>
        <w:t xml:space="preserve">referred </w:t>
      </w:r>
      <w:r w:rsidRPr="004E109C">
        <w:rPr>
          <w:rStyle w:val="CaptionChar1"/>
          <w:b w:val="0"/>
          <w:bCs w:val="0"/>
          <w:i w:val="0"/>
          <w:iCs w:val="0"/>
        </w:rPr>
        <w:t>to a common reference time [5].</w:t>
      </w:r>
    </w:p>
    <w:p w14:paraId="224C5C5E" w14:textId="74260457" w:rsidR="00EC2DEE" w:rsidRDefault="00DA4656" w:rsidP="009A6CEF">
      <w:pPr>
        <w:keepNext/>
        <w:keepLines/>
        <w:spacing w:before="120" w:after="180"/>
        <w:outlineLvl w:val="3"/>
        <w:rPr>
          <w:rFonts w:eastAsia="SimSun" w:cs="Times New Roman"/>
          <w:color w:val="000000" w:themeColor="text1"/>
          <w:szCs w:val="20"/>
          <w:lang w:val="en-GB" w:eastAsia="zh-CN"/>
        </w:rPr>
      </w:pPr>
      <w:r>
        <w:rPr>
          <w:rFonts w:eastAsia="SimSun" w:cs="Times New Roman"/>
          <w:color w:val="000000" w:themeColor="text1"/>
          <w:szCs w:val="20"/>
          <w:lang w:val="en-GB" w:eastAsia="zh-CN"/>
        </w:rPr>
        <w:t xml:space="preserve">In our view, the impact of carrier frequency offset is significant and measures to mitigate the carrier frequency offset in the TRP transmissions and UE/PRU receptions are </w:t>
      </w:r>
      <w:r w:rsidR="004E109C">
        <w:rPr>
          <w:rFonts w:eastAsia="SimSun" w:cs="Times New Roman"/>
          <w:color w:val="000000" w:themeColor="text1"/>
          <w:szCs w:val="20"/>
          <w:lang w:val="en-GB" w:eastAsia="zh-CN"/>
        </w:rPr>
        <w:t>important to be taken</w:t>
      </w:r>
      <w:r w:rsidR="00805E09">
        <w:rPr>
          <w:rFonts w:eastAsia="SimSun" w:cs="Times New Roman"/>
          <w:color w:val="000000" w:themeColor="text1"/>
          <w:szCs w:val="20"/>
          <w:lang w:val="en-GB" w:eastAsia="zh-CN"/>
        </w:rPr>
        <w:t>,</w:t>
      </w:r>
      <w:r w:rsidR="004E109C">
        <w:rPr>
          <w:rFonts w:eastAsia="SimSun" w:cs="Times New Roman"/>
          <w:color w:val="000000" w:themeColor="text1"/>
          <w:szCs w:val="20"/>
          <w:lang w:val="en-GB" w:eastAsia="zh-CN"/>
        </w:rPr>
        <w:t xml:space="preserve"> </w:t>
      </w:r>
      <w:proofErr w:type="gramStart"/>
      <w:r w:rsidR="004E109C">
        <w:rPr>
          <w:rFonts w:eastAsia="SimSun" w:cs="Times New Roman"/>
          <w:color w:val="000000" w:themeColor="text1"/>
          <w:szCs w:val="20"/>
          <w:lang w:val="en-GB" w:eastAsia="zh-CN"/>
        </w:rPr>
        <w:t>in order to</w:t>
      </w:r>
      <w:proofErr w:type="gramEnd"/>
      <w:r w:rsidR="004E109C">
        <w:rPr>
          <w:rFonts w:eastAsia="SimSun" w:cs="Times New Roman"/>
          <w:color w:val="000000" w:themeColor="text1"/>
          <w:szCs w:val="20"/>
          <w:lang w:val="en-GB" w:eastAsia="zh-CN"/>
        </w:rPr>
        <w:t xml:space="preserve"> improve the quality of the CP estimate. </w:t>
      </w:r>
    </w:p>
    <w:p w14:paraId="1FCE2A70" w14:textId="71816A40" w:rsidR="00EC2DEE" w:rsidRPr="00844D9B" w:rsidRDefault="00EC2DEE" w:rsidP="00EC2DEE">
      <w:pPr>
        <w:pStyle w:val="RAN4observation0"/>
        <w:rPr>
          <w:lang w:eastAsia="zh-CN"/>
        </w:rPr>
      </w:pPr>
      <w:r>
        <w:rPr>
          <w:lang w:eastAsia="zh-CN"/>
        </w:rPr>
        <w:t>T</w:t>
      </w:r>
      <w:r w:rsidRPr="00EC2DEE">
        <w:rPr>
          <w:lang w:eastAsia="zh-CN"/>
        </w:rPr>
        <w:t>he impact of carrier frequency offset is significant and measures to mitigate the carrier frequency offset in the TRP transmissions and UE/PRU receptions are important to be taken</w:t>
      </w:r>
      <w:r w:rsidR="00805E09">
        <w:rPr>
          <w:lang w:eastAsia="zh-CN"/>
        </w:rPr>
        <w:t>,</w:t>
      </w:r>
      <w:r w:rsidRPr="00EC2DEE">
        <w:rPr>
          <w:lang w:eastAsia="zh-CN"/>
        </w:rPr>
        <w:t xml:space="preserve"> </w:t>
      </w:r>
      <w:proofErr w:type="gramStart"/>
      <w:r w:rsidRPr="00EC2DEE">
        <w:rPr>
          <w:lang w:eastAsia="zh-CN"/>
        </w:rPr>
        <w:t>in order to</w:t>
      </w:r>
      <w:proofErr w:type="gramEnd"/>
      <w:r w:rsidRPr="00EC2DEE">
        <w:rPr>
          <w:lang w:eastAsia="zh-CN"/>
        </w:rPr>
        <w:t xml:space="preserve"> improve the quality of the CP estimate.</w:t>
      </w:r>
    </w:p>
    <w:p w14:paraId="0A48A427" w14:textId="7FF459B4" w:rsidR="00EC2DEE" w:rsidRPr="00EC2DEE" w:rsidRDefault="00EC2DEE" w:rsidP="00EC2DEE">
      <w:pPr>
        <w:pStyle w:val="RAN4proposal"/>
        <w:rPr>
          <w:color w:val="000000" w:themeColor="text1"/>
          <w:lang w:val="en-GB" w:eastAsia="zh-CN"/>
        </w:rPr>
      </w:pPr>
      <w:r>
        <w:rPr>
          <w:color w:val="000000" w:themeColor="text1"/>
          <w:lang w:val="en-GB"/>
        </w:rPr>
        <w:t>RAN4 to specify measures for mitigating the impact due to carrier frequency offsets of TRP, UE and PRU.</w:t>
      </w:r>
    </w:p>
    <w:p w14:paraId="6E4C4EA0" w14:textId="3C6E08BF" w:rsidR="009564C2" w:rsidRDefault="004E109C" w:rsidP="009A6CEF">
      <w:pPr>
        <w:keepNext/>
        <w:keepLines/>
        <w:spacing w:before="120" w:after="180"/>
        <w:outlineLvl w:val="3"/>
        <w:rPr>
          <w:rFonts w:eastAsia="SimSun" w:cs="Times New Roman"/>
          <w:color w:val="000000" w:themeColor="text1"/>
          <w:szCs w:val="20"/>
          <w:lang w:val="en-GB" w:eastAsia="zh-CN"/>
        </w:rPr>
      </w:pPr>
      <w:r>
        <w:rPr>
          <w:rFonts w:eastAsia="SimSun" w:cs="Times New Roman"/>
          <w:color w:val="000000" w:themeColor="text1"/>
          <w:szCs w:val="20"/>
          <w:lang w:val="en-GB" w:eastAsia="zh-CN"/>
        </w:rPr>
        <w:lastRenderedPageBreak/>
        <w:t xml:space="preserve">Thus, we support the proposal in [5] to define a common reference time for reporting RSCP or RSCPD. The reference time can be specified as part of the measurement procedure for CPP in TS 38.133. The reference time can be the start of the slot where PRS is transmitted as proposed in [5] </w:t>
      </w:r>
      <w:r w:rsidR="00EC2DEE">
        <w:rPr>
          <w:rFonts w:eastAsia="SimSun" w:cs="Times New Roman"/>
          <w:color w:val="000000" w:themeColor="text1"/>
          <w:szCs w:val="20"/>
          <w:lang w:val="en-GB" w:eastAsia="zh-CN"/>
        </w:rPr>
        <w:t>or another time such as the start of the measurement gap occasion</w:t>
      </w:r>
      <w:r w:rsidR="00805E09">
        <w:rPr>
          <w:rFonts w:eastAsia="SimSun" w:cs="Times New Roman"/>
          <w:color w:val="000000" w:themeColor="text1"/>
          <w:szCs w:val="20"/>
          <w:lang w:val="en-GB" w:eastAsia="zh-CN"/>
        </w:rPr>
        <w:t xml:space="preserve"> or the start for the configured time window </w:t>
      </w:r>
      <w:r w:rsidR="00C87DC9">
        <w:rPr>
          <w:rFonts w:eastAsia="SimSun" w:cs="Times New Roman"/>
          <w:color w:val="000000" w:themeColor="text1"/>
          <w:szCs w:val="20"/>
          <w:lang w:val="en-GB" w:eastAsia="zh-CN"/>
        </w:rPr>
        <w:t xml:space="preserve">for the CP measurement </w:t>
      </w:r>
      <w:r w:rsidR="00805E09">
        <w:rPr>
          <w:rFonts w:eastAsia="SimSun" w:cs="Times New Roman"/>
          <w:color w:val="000000" w:themeColor="text1"/>
          <w:szCs w:val="20"/>
          <w:lang w:val="en-GB" w:eastAsia="zh-CN"/>
        </w:rPr>
        <w:t>or any other suitable one</w:t>
      </w:r>
      <w:r w:rsidR="00EC2DEE">
        <w:rPr>
          <w:rFonts w:eastAsia="SimSun" w:cs="Times New Roman"/>
          <w:color w:val="000000" w:themeColor="text1"/>
          <w:szCs w:val="20"/>
          <w:lang w:val="en-GB" w:eastAsia="zh-CN"/>
        </w:rPr>
        <w:t xml:space="preserve">. </w:t>
      </w:r>
    </w:p>
    <w:p w14:paraId="228D50E3" w14:textId="5872FBEF" w:rsidR="00EC2DEE" w:rsidRPr="00B21174" w:rsidRDefault="00EC2DEE" w:rsidP="009A6CEF">
      <w:pPr>
        <w:pStyle w:val="RAN4proposal"/>
        <w:keepNext/>
        <w:keepLines/>
        <w:spacing w:before="120" w:after="180"/>
        <w:outlineLvl w:val="3"/>
        <w:rPr>
          <w:rFonts w:eastAsia="SimSun" w:cs="Times New Roman"/>
          <w:color w:val="000000" w:themeColor="text1"/>
          <w:szCs w:val="20"/>
          <w:lang w:val="en-GB" w:eastAsia="zh-CN"/>
        </w:rPr>
      </w:pPr>
      <w:r w:rsidRPr="00805E09">
        <w:rPr>
          <w:color w:val="000000" w:themeColor="text1"/>
          <w:lang w:val="en-GB"/>
        </w:rPr>
        <w:t xml:space="preserve">RAN4 to specify a common reference time </w:t>
      </w:r>
      <w:r w:rsidR="00805E09" w:rsidRPr="00805E09">
        <w:rPr>
          <w:color w:val="000000" w:themeColor="text1"/>
          <w:lang w:val="en-GB"/>
        </w:rPr>
        <w:t xml:space="preserve">for RSCP and RSCPD </w:t>
      </w:r>
      <w:r w:rsidR="00805E09">
        <w:rPr>
          <w:color w:val="000000" w:themeColor="text1"/>
          <w:lang w:val="en-GB"/>
        </w:rPr>
        <w:t>measurement, respectively, between UE and PRU and for different TRPs in TS 38.133</w:t>
      </w:r>
      <w:r w:rsidR="00805E09" w:rsidRPr="00805E09">
        <w:rPr>
          <w:color w:val="000000" w:themeColor="text1"/>
          <w:lang w:val="en-GB"/>
        </w:rPr>
        <w:t xml:space="preserve">. The reference time can be FFS, </w:t>
      </w:r>
      <w:proofErr w:type="gramStart"/>
      <w:r w:rsidR="00805E09" w:rsidRPr="00805E09">
        <w:rPr>
          <w:color w:val="000000" w:themeColor="text1"/>
          <w:lang w:val="en-GB"/>
        </w:rPr>
        <w:t>e.g.</w:t>
      </w:r>
      <w:proofErr w:type="gramEnd"/>
      <w:r w:rsidR="00805E09" w:rsidRPr="00805E09">
        <w:rPr>
          <w:color w:val="000000" w:themeColor="text1"/>
          <w:lang w:val="en-GB"/>
        </w:rPr>
        <w:t xml:space="preserve"> start of slot where the PRS is transmitted, or start of the measurement gap occasion or</w:t>
      </w:r>
      <w:r w:rsidR="00805E09">
        <w:rPr>
          <w:color w:val="000000" w:themeColor="text1"/>
          <w:lang w:val="en-GB"/>
        </w:rPr>
        <w:t xml:space="preserve"> </w:t>
      </w:r>
      <w:r w:rsidR="00805E09" w:rsidRPr="00805E09">
        <w:rPr>
          <w:color w:val="000000" w:themeColor="text1"/>
          <w:lang w:val="en-GB"/>
        </w:rPr>
        <w:t>start of the configured time window</w:t>
      </w:r>
      <w:r w:rsidR="00C87DC9">
        <w:rPr>
          <w:color w:val="000000" w:themeColor="text1"/>
          <w:lang w:val="en-GB"/>
        </w:rPr>
        <w:t xml:space="preserve"> for the CP measurement</w:t>
      </w:r>
      <w:r w:rsidR="00805E09" w:rsidRPr="00805E09">
        <w:rPr>
          <w:color w:val="000000" w:themeColor="text1"/>
          <w:lang w:val="en-GB"/>
        </w:rPr>
        <w:t>.</w:t>
      </w:r>
    </w:p>
    <w:p w14:paraId="1F2BC38A" w14:textId="04CBB3AA" w:rsidR="00112306" w:rsidRPr="00A5497F" w:rsidRDefault="00112306" w:rsidP="005E57F0">
      <w:pPr>
        <w:pStyle w:val="RAN4H2"/>
        <w:numPr>
          <w:ilvl w:val="1"/>
          <w:numId w:val="25"/>
        </w:numPr>
        <w:ind w:left="567" w:hanging="567"/>
      </w:pPr>
      <w:r w:rsidRPr="00A5497F">
        <w:t>Measurement accuracy requirements</w:t>
      </w:r>
    </w:p>
    <w:p w14:paraId="6CF94951" w14:textId="77777777" w:rsidR="00112306" w:rsidRPr="00A5497F" w:rsidRDefault="00112306" w:rsidP="00112306">
      <w:pPr>
        <w:pStyle w:val="RAN4H3"/>
        <w:rPr>
          <w:lang w:val="en-GB"/>
        </w:rPr>
      </w:pPr>
      <w:r w:rsidRPr="00A5497F">
        <w:rPr>
          <w:lang w:val="en-GB"/>
        </w:rPr>
        <w:t>Targeted PRS bandwidth range for accuracy requirements</w:t>
      </w:r>
    </w:p>
    <w:p w14:paraId="327E8D81" w14:textId="77777777" w:rsidR="00112306" w:rsidRPr="00A5497F" w:rsidRDefault="00112306" w:rsidP="00112306">
      <w:pPr>
        <w:rPr>
          <w:lang w:val="en-GB"/>
        </w:rPr>
      </w:pPr>
      <w:r w:rsidRPr="00A5497F">
        <w:rPr>
          <w:lang w:val="en-GB"/>
        </w:rPr>
        <w:t xml:space="preserve">As NR CPP will use MG assisted measurements performed on a single PFL/carrier, the targeted PRS BW range for NR DL CPP in FR1 and FR2 should be aligned to Rel-16 for RRC_CONNECTED and to Rel-17 for RRC_INACTIVE. Previously, it has already been agreed that the measurement period requirements (formula) for DL measurements are agnostic to the PRS BW. Hence the same PRS BW range as for Rel-16 and Rel-17 should be considered for BW related RRM performance requirements for DL CPP in TS 38.133. </w:t>
      </w:r>
    </w:p>
    <w:p w14:paraId="1873CFB1" w14:textId="396FDC28" w:rsidR="003B2FF6" w:rsidRPr="00A5497F" w:rsidRDefault="00112306" w:rsidP="003B2FF6">
      <w:pPr>
        <w:numPr>
          <w:ilvl w:val="0"/>
          <w:numId w:val="3"/>
        </w:numPr>
        <w:spacing w:after="200" w:line="240" w:lineRule="auto"/>
        <w:ind w:left="0" w:firstLine="0"/>
        <w:rPr>
          <w:b/>
          <w:iCs/>
          <w:szCs w:val="18"/>
          <w:lang w:val="en-GB"/>
        </w:rPr>
      </w:pPr>
      <w:r w:rsidRPr="00A5497F">
        <w:rPr>
          <w:b/>
          <w:iCs/>
          <w:szCs w:val="18"/>
          <w:lang w:val="en-GB"/>
        </w:rPr>
        <w:t xml:space="preserve">RAN4 to align the targeted PRS BW range for NR DL CPP in RRC_CONNECTED to that for positioning techniques specified in Rel-16 and in RRC_INACTIVE to that for positioning techniques specified in Rel-17 </w:t>
      </w:r>
      <w:proofErr w:type="gramStart"/>
      <w:r w:rsidRPr="00A5497F">
        <w:rPr>
          <w:b/>
          <w:iCs/>
          <w:szCs w:val="18"/>
          <w:lang w:val="en-GB"/>
        </w:rPr>
        <w:t>in regard to</w:t>
      </w:r>
      <w:proofErr w:type="gramEnd"/>
      <w:r w:rsidRPr="00A5497F">
        <w:rPr>
          <w:b/>
          <w:iCs/>
          <w:szCs w:val="18"/>
          <w:lang w:val="en-GB"/>
        </w:rPr>
        <w:t xml:space="preserve"> BW related RRM performance requirements.</w:t>
      </w:r>
    </w:p>
    <w:p w14:paraId="2DF3704D" w14:textId="0E7FE5F5" w:rsidR="003B2FF6" w:rsidRPr="00A5497F" w:rsidRDefault="003B2FF6" w:rsidP="003B2FF6">
      <w:pPr>
        <w:pStyle w:val="RAN4H3"/>
        <w:rPr>
          <w:lang w:val="en-GB"/>
        </w:rPr>
      </w:pPr>
      <w:r w:rsidRPr="00A5497F">
        <w:rPr>
          <w:lang w:val="en-GB"/>
        </w:rPr>
        <w:t>Accuracy requirements for DL carrier phase measurement</w:t>
      </w:r>
    </w:p>
    <w:p w14:paraId="525586B2" w14:textId="5273DE5F" w:rsidR="003B2FF6" w:rsidRDefault="003B2FF6" w:rsidP="003B2FF6">
      <w:pPr>
        <w:spacing w:after="200" w:line="240" w:lineRule="auto"/>
        <w:rPr>
          <w:lang w:val="en-GB"/>
        </w:rPr>
      </w:pPr>
      <w:r w:rsidRPr="00A5497F">
        <w:rPr>
          <w:lang w:val="en-GB"/>
        </w:rPr>
        <w:t>Regarding above</w:t>
      </w:r>
      <w:r>
        <w:rPr>
          <w:lang w:val="en-GB"/>
        </w:rPr>
        <w:t xml:space="preserve"> issue 2-3-4, we agree to not specify absolute measurement requirements for DL RSCP. In return we propose to specify relative accuracy requirements for DL RSCP as done for UE Rx-Tx time difference relative accuracy in TS 38.133 in clause 10.1.25.2:</w:t>
      </w:r>
    </w:p>
    <w:p w14:paraId="5FF00068" w14:textId="5AD52F26" w:rsidR="003B2FF6" w:rsidRDefault="003B2FF6" w:rsidP="003B2FF6">
      <w:pPr>
        <w:spacing w:after="200" w:line="240" w:lineRule="auto"/>
        <w:ind w:left="567"/>
      </w:pPr>
      <w:r>
        <w:rPr>
          <w:lang w:val="en-GB"/>
        </w:rPr>
        <w:t>“</w:t>
      </w:r>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14:paraId="4721CF0B" w14:textId="582AA0E3" w:rsidR="003B2FF6" w:rsidRPr="003B2FF6" w:rsidRDefault="003B2FF6" w:rsidP="003B2FF6">
      <w:pPr>
        <w:spacing w:after="200" w:line="240" w:lineRule="auto"/>
        <w:rPr>
          <w:b/>
          <w:iCs/>
          <w:szCs w:val="18"/>
          <w:lang w:val="en-GB"/>
        </w:rPr>
      </w:pPr>
      <w:r>
        <w:t>Similarly, relative accuracy requirements for DL RSCP should be specified.</w:t>
      </w:r>
    </w:p>
    <w:p w14:paraId="7D3176D4" w14:textId="73B810CD" w:rsidR="003B2FF6" w:rsidRPr="003B2FF6" w:rsidRDefault="003B2FF6" w:rsidP="00A42689">
      <w:pPr>
        <w:numPr>
          <w:ilvl w:val="0"/>
          <w:numId w:val="3"/>
        </w:numPr>
        <w:spacing w:after="200" w:line="240" w:lineRule="auto"/>
        <w:ind w:left="0" w:firstLine="0"/>
        <w:rPr>
          <w:b/>
          <w:iCs/>
          <w:szCs w:val="18"/>
          <w:lang w:val="en-GB"/>
        </w:rPr>
      </w:pPr>
      <w:r>
        <w:rPr>
          <w:b/>
          <w:iCs/>
          <w:szCs w:val="18"/>
        </w:rPr>
        <w:t xml:space="preserve">RAN4 to specify </w:t>
      </w:r>
      <w:r w:rsidRPr="003B2FF6">
        <w:rPr>
          <w:b/>
          <w:bCs/>
        </w:rPr>
        <w:t>relative accuracy requirements for DL RSCP.</w:t>
      </w:r>
    </w:p>
    <w:p w14:paraId="02B067B5" w14:textId="17746344" w:rsidR="003B2FF6" w:rsidRDefault="003B2FF6" w:rsidP="00BD5383">
      <w:r>
        <w:t xml:space="preserve">The second proposal on this issue deals with the number of measurement samples for defining RSCPD accuracy. </w:t>
      </w:r>
    </w:p>
    <w:p w14:paraId="3E62037B" w14:textId="2927A6EE" w:rsidR="000C1851" w:rsidRPr="00CF5073" w:rsidRDefault="000C1851" w:rsidP="000C1851">
      <w:pPr>
        <w:rPr>
          <w:lang w:val="en-GB"/>
        </w:rPr>
      </w:pPr>
      <w:r>
        <w:t>It is noted RAN1 #114 achieved following agreement on the a</w:t>
      </w:r>
      <w:r w:rsidRPr="00CF5073">
        <w:t>pplicable number of measurement instances</w:t>
      </w:r>
      <w:r>
        <w:t xml:space="preserve"> for DL CPP </w:t>
      </w:r>
      <w:r>
        <w:rPr>
          <w:lang w:val="en-GB"/>
        </w:rPr>
        <w:t>(see Annex)</w:t>
      </w:r>
      <w:r w:rsidRPr="00C01A83">
        <w:rPr>
          <w:lang w:val="en-GB"/>
        </w:rPr>
        <w:t>:</w:t>
      </w:r>
    </w:p>
    <w:tbl>
      <w:tblPr>
        <w:tblStyle w:val="TableGrid"/>
        <w:tblW w:w="0" w:type="auto"/>
        <w:tblLook w:val="04A0" w:firstRow="1" w:lastRow="0" w:firstColumn="1" w:lastColumn="0" w:noHBand="0" w:noVBand="1"/>
      </w:tblPr>
      <w:tblGrid>
        <w:gridCol w:w="9617"/>
      </w:tblGrid>
      <w:tr w:rsidR="000C1851" w14:paraId="452FA98C" w14:textId="77777777" w:rsidTr="00475DB6">
        <w:tc>
          <w:tcPr>
            <w:tcW w:w="9617" w:type="dxa"/>
          </w:tcPr>
          <w:p w14:paraId="512C509C" w14:textId="77777777" w:rsidR="000C1851" w:rsidRPr="0092679F" w:rsidRDefault="000C1851" w:rsidP="00475DB6">
            <w:pPr>
              <w:spacing w:before="120"/>
              <w:rPr>
                <w:rFonts w:eastAsia="Times New Roman" w:cs="Times New Roman"/>
                <w:szCs w:val="20"/>
                <w:lang w:val="en-GB" w:eastAsia="en-GB"/>
              </w:rPr>
            </w:pPr>
            <w:r w:rsidRPr="0092679F">
              <w:rPr>
                <w:rFonts w:eastAsia="Times New Roman" w:cs="Times New Roman"/>
                <w:szCs w:val="20"/>
                <w:highlight w:val="green"/>
                <w:lang w:val="en-GB" w:eastAsia="en-GB"/>
              </w:rPr>
              <w:t>Agreement</w:t>
            </w:r>
          </w:p>
          <w:p w14:paraId="2C1D6317" w14:textId="77777777" w:rsidR="000C1851" w:rsidRPr="0092679F" w:rsidRDefault="000C1851" w:rsidP="00475DB6">
            <w:pPr>
              <w:contextualSpacing/>
              <w:rPr>
                <w:rFonts w:eastAsia="Times New Roman" w:cs="Times New Roman"/>
                <w:szCs w:val="20"/>
                <w:lang w:val="en-GB" w:eastAsia="en-GB"/>
              </w:rPr>
            </w:pPr>
            <w:r w:rsidRPr="0092679F">
              <w:rPr>
                <w:rFonts w:eastAsia="Times New Roman" w:cs="Times New Roman"/>
                <w:szCs w:val="20"/>
                <w:lang w:val="en-GB" w:eastAsia="en-GB"/>
              </w:rPr>
              <w:t xml:space="preserve">Each DL RSCP/RSCPD measurement instance is obtained with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sidRPr="0092679F">
              <w:rPr>
                <w:rFonts w:eastAsia="Times New Roman" w:cs="Times New Roman"/>
                <w:szCs w:val="20"/>
                <w:lang w:val="en-GB" w:eastAsia="en-GB"/>
              </w:rPr>
              <w:t xml:space="preserve"> sample only.</w:t>
            </w:r>
          </w:p>
          <w:p w14:paraId="7E6F2AD7" w14:textId="77777777" w:rsidR="000C1851" w:rsidRPr="0092679F" w:rsidRDefault="000C1851" w:rsidP="00475DB6">
            <w:pPr>
              <w:contextualSpacing/>
              <w:rPr>
                <w:rFonts w:eastAsia="Times New Roman" w:cs="Times New Roman"/>
                <w:szCs w:val="20"/>
                <w:lang w:val="en-GB" w:eastAsia="en-GB"/>
              </w:rPr>
            </w:pPr>
            <w:r w:rsidRPr="0092679F">
              <w:rPr>
                <w:rFonts w:eastAsia="Times New Roman" w:cs="Times New Roman"/>
                <w:szCs w:val="20"/>
                <w:lang w:val="en-GB" w:eastAsia="en-GB"/>
              </w:rPr>
              <w:t> </w:t>
            </w:r>
          </w:p>
          <w:p w14:paraId="09CB70DF" w14:textId="77777777" w:rsidR="000C1851" w:rsidRPr="0092679F" w:rsidRDefault="000C1851" w:rsidP="00475DB6">
            <w:pPr>
              <w:contextualSpacing/>
              <w:rPr>
                <w:rFonts w:eastAsia="Times New Roman" w:cs="Times New Roman"/>
                <w:szCs w:val="20"/>
                <w:lang w:val="en-GB" w:eastAsia="en-GB"/>
              </w:rPr>
            </w:pPr>
            <w:r w:rsidRPr="0092679F">
              <w:rPr>
                <w:rFonts w:eastAsia="Times New Roman" w:cs="Times New Roman"/>
                <w:b/>
                <w:bCs/>
                <w:szCs w:val="20"/>
                <w:lang w:val="en-GB" w:eastAsia="en-GB"/>
              </w:rPr>
              <w:t>Conclusion</w:t>
            </w:r>
          </w:p>
          <w:p w14:paraId="5CB5CABD" w14:textId="77777777" w:rsidR="000C1851" w:rsidRPr="00F429C1" w:rsidRDefault="000C1851" w:rsidP="00475DB6">
            <w:pPr>
              <w:spacing w:after="120"/>
              <w:rPr>
                <w:rFonts w:eastAsia="Times New Roman" w:cs="Times New Roman"/>
                <w:szCs w:val="20"/>
                <w:lang w:val="en-GB" w:eastAsia="en-GB"/>
              </w:rPr>
            </w:pPr>
            <w:r w:rsidRPr="0092679F">
              <w:rPr>
                <w:rFonts w:eastAsia="Times New Roman" w:cs="Times New Roman"/>
                <w:szCs w:val="20"/>
                <w:lang w:val="en-GB" w:eastAsia="en-GB"/>
              </w:rPr>
              <w:t xml:space="preserve">From RAN1’s perspective, the </w:t>
            </w:r>
            <w:proofErr w:type="gramStart"/>
            <w:r w:rsidRPr="0092679F">
              <w:rPr>
                <w:rFonts w:eastAsia="Times New Roman" w:cs="Times New Roman"/>
                <w:szCs w:val="20"/>
                <w:lang w:val="en-GB" w:eastAsia="en-GB"/>
              </w:rPr>
              <w:t>granularity</w:t>
            </w:r>
            <w:proofErr w:type="gramEnd"/>
            <w:r w:rsidRPr="0092679F">
              <w:rPr>
                <w:rFonts w:eastAsia="Times New Roman" w:cs="Times New Roman"/>
                <w:szCs w:val="20"/>
                <w:lang w:val="en-GB" w:eastAsia="en-GB"/>
              </w:rPr>
              <w:t xml:space="preserve"> and the range of the RSCP/RSCPD measurements can be defined by RAN4.</w:t>
            </w:r>
          </w:p>
        </w:tc>
      </w:tr>
    </w:tbl>
    <w:p w14:paraId="5088477C" w14:textId="77777777" w:rsidR="000C1851" w:rsidRDefault="000C1851" w:rsidP="000C1851">
      <w:pPr>
        <w:spacing w:after="0"/>
        <w:rPr>
          <w:color w:val="000000" w:themeColor="text1"/>
        </w:rPr>
      </w:pPr>
    </w:p>
    <w:p w14:paraId="172B41E8" w14:textId="0D796B65" w:rsidR="000C1851" w:rsidRDefault="000C1851" w:rsidP="000C1851">
      <w:pPr>
        <w:rPr>
          <w:rFonts w:eastAsia="Times New Roman" w:cs="Times New Roman"/>
          <w:szCs w:val="20"/>
          <w:lang w:val="en-GB" w:eastAsia="en-GB"/>
        </w:rPr>
      </w:pPr>
      <w:r>
        <w:rPr>
          <w:color w:val="000000" w:themeColor="text1"/>
        </w:rPr>
        <w:t>The RAN1 agreement means that one RSCP/RSCPD measurement sample is based on one time window and hence one MG occasion. Hence it refers to Rel-17 reduced number of measurement samples procedure for UE Rx-Tx time difference/RSTD with 1 measurement sample. Thus, the measurement period for RSCP/RSCPD should be defined based on</w:t>
      </w:r>
      <w:r w:rsidR="00820BEB">
        <w:rPr>
          <w:color w:val="000000" w:themeColor="text1"/>
        </w:rPr>
        <w:t xml:space="preserve"> </w:t>
      </w:r>
      <w:proofErr w:type="spellStart"/>
      <w:r w:rsidR="00820BEB">
        <w:t>N</w:t>
      </w:r>
      <w:r w:rsidR="00820BEB" w:rsidRPr="000C1851">
        <w:rPr>
          <w:vertAlign w:val="subscript"/>
        </w:rPr>
        <w:t>sample</w:t>
      </w:r>
      <w:proofErr w:type="spellEnd"/>
      <w:r w:rsidR="00820BEB">
        <w:t xml:space="preserve"> = 1.</w:t>
      </w:r>
    </w:p>
    <w:p w14:paraId="1B1437E2" w14:textId="77777777" w:rsidR="00473BCB" w:rsidRDefault="000C1851" w:rsidP="00BD5383">
      <w:r>
        <w:t xml:space="preserve">Related to accuracy requirements, at least RSCPD accuracy requirements for </w:t>
      </w:r>
      <w:proofErr w:type="spellStart"/>
      <w:r>
        <w:t>N</w:t>
      </w:r>
      <w:r w:rsidRPr="000C1851">
        <w:rPr>
          <w:vertAlign w:val="subscript"/>
        </w:rPr>
        <w:t>sample</w:t>
      </w:r>
      <w:proofErr w:type="spellEnd"/>
      <w:r>
        <w:t xml:space="preserve"> = 1 are thus required. </w:t>
      </w:r>
      <w:r w:rsidR="00820BEB">
        <w:t xml:space="preserve">This corresponds to the RAN1 #114bis agreement to report the RSTD measurement together with several RSCPD measurements. </w:t>
      </w:r>
    </w:p>
    <w:p w14:paraId="06EFDB78" w14:textId="77777777" w:rsidR="00473BCB" w:rsidRDefault="00473BCB" w:rsidP="00BD5383"/>
    <w:p w14:paraId="70701BDA" w14:textId="77777777" w:rsidR="00473BCB" w:rsidRDefault="00473BCB" w:rsidP="00BD5383"/>
    <w:tbl>
      <w:tblPr>
        <w:tblStyle w:val="TableGrid"/>
        <w:tblW w:w="0" w:type="auto"/>
        <w:tblLook w:val="04A0" w:firstRow="1" w:lastRow="0" w:firstColumn="1" w:lastColumn="0" w:noHBand="0" w:noVBand="1"/>
      </w:tblPr>
      <w:tblGrid>
        <w:gridCol w:w="9617"/>
      </w:tblGrid>
      <w:tr w:rsidR="00473BCB" w14:paraId="6CD6B07A" w14:textId="77777777" w:rsidTr="00473BCB">
        <w:tc>
          <w:tcPr>
            <w:tcW w:w="9617" w:type="dxa"/>
          </w:tcPr>
          <w:p w14:paraId="033D39CD" w14:textId="77777777" w:rsidR="00473BCB" w:rsidRDefault="00473BCB" w:rsidP="00473BCB">
            <w:pPr>
              <w:spacing w:after="120"/>
            </w:pPr>
            <w:r w:rsidRPr="00EE40F1">
              <w:rPr>
                <w:highlight w:val="green"/>
              </w:rPr>
              <w:lastRenderedPageBreak/>
              <w:t>Agreement​</w:t>
            </w:r>
          </w:p>
          <w:p w14:paraId="5EDF1C27" w14:textId="77777777" w:rsidR="00473BCB" w:rsidRDefault="00473BCB" w:rsidP="00473BCB">
            <w:pPr>
              <w:spacing w:after="120"/>
            </w:pPr>
            <w:r>
              <w:t xml:space="preserve">Subject to UE’s capability, if a UE Rx-Tx time difference/DL RSTD measurement is obtained with </w:t>
            </w:r>
            <w:proofErr w:type="spellStart"/>
            <w:r>
              <w:t>N</w:t>
            </w:r>
            <w:r w:rsidRPr="00EE40F1">
              <w:rPr>
                <w:vertAlign w:val="subscript"/>
              </w:rPr>
              <w:t>sample</w:t>
            </w:r>
            <w:proofErr w:type="spellEnd"/>
            <w:r>
              <w:t xml:space="preserve"> (=2, 4) samples, as defined in TS 38.133, the UE Rx-Tx time difference/DL RSTD measurement can be associated with (i.e., reported together with) up to </w:t>
            </w:r>
            <w:proofErr w:type="spellStart"/>
            <w:r>
              <w:t>N</w:t>
            </w:r>
            <w:r w:rsidRPr="00EE40F1">
              <w:rPr>
                <w:vertAlign w:val="subscript"/>
              </w:rPr>
              <w:t>sample</w:t>
            </w:r>
            <w:proofErr w:type="spellEnd"/>
            <w:r>
              <w:t xml:space="preserve"> RSCP/RSCPD measurements.​</w:t>
            </w:r>
          </w:p>
          <w:p w14:paraId="3047E43B" w14:textId="77777777" w:rsidR="00473BCB" w:rsidRDefault="00473BCB" w:rsidP="00473BCB">
            <w:pPr>
              <w:pStyle w:val="ListParagraph"/>
              <w:numPr>
                <w:ilvl w:val="0"/>
                <w:numId w:val="44"/>
              </w:numPr>
              <w:spacing w:after="120"/>
              <w:ind w:left="714" w:hanging="357"/>
              <w:contextualSpacing w:val="0"/>
            </w:pPr>
            <w:r>
              <w:t xml:space="preserve">A single RSCP/RSCPD measurement is obtained within one </w:t>
            </w:r>
            <w:proofErr w:type="gramStart"/>
            <w:r>
              <w:t>sample​</w:t>
            </w:r>
            <w:proofErr w:type="gramEnd"/>
          </w:p>
          <w:p w14:paraId="510B70AB" w14:textId="77777777" w:rsidR="00473BCB" w:rsidRDefault="00473BCB" w:rsidP="00473BCB">
            <w:pPr>
              <w:pStyle w:val="ListParagraph"/>
              <w:numPr>
                <w:ilvl w:val="0"/>
                <w:numId w:val="44"/>
              </w:numPr>
              <w:spacing w:after="120"/>
              <w:ind w:left="714" w:hanging="357"/>
              <w:contextualSpacing w:val="0"/>
            </w:pPr>
            <w:r>
              <w:t>Each RSCP/RSCPD measurement has its own timestamp. ​</w:t>
            </w:r>
          </w:p>
          <w:p w14:paraId="253E9494" w14:textId="2A4A4B26" w:rsidR="00473BCB" w:rsidRDefault="00473BCB" w:rsidP="00473BCB">
            <w:pPr>
              <w:pStyle w:val="ListParagraph"/>
              <w:numPr>
                <w:ilvl w:val="0"/>
                <w:numId w:val="44"/>
              </w:numPr>
              <w:spacing w:after="120"/>
              <w:ind w:left="714" w:hanging="357"/>
              <w:contextualSpacing w:val="0"/>
            </w:pPr>
            <w:r>
              <w:t xml:space="preserve">Note: It is up to RAN2 on how to define </w:t>
            </w:r>
            <w:proofErr w:type="spellStart"/>
            <w:r>
              <w:t>signalling</w:t>
            </w:r>
            <w:proofErr w:type="spellEnd"/>
            <w:r>
              <w:t xml:space="preserve"> support for the reporting of the timestamps of the RSCP/RSCPD measurements.​</w:t>
            </w:r>
          </w:p>
        </w:tc>
      </w:tr>
    </w:tbl>
    <w:p w14:paraId="1F58410F" w14:textId="77777777" w:rsidR="00473BCB" w:rsidRDefault="00473BCB" w:rsidP="00473BCB">
      <w:pPr>
        <w:spacing w:after="0" w:line="240" w:lineRule="auto"/>
      </w:pPr>
    </w:p>
    <w:p w14:paraId="437DADE5" w14:textId="71B09BDC" w:rsidR="00BD5383" w:rsidRPr="00BD5383" w:rsidRDefault="000C1851" w:rsidP="00BD5383">
      <w:r>
        <w:t xml:space="preserve">Depending on </w:t>
      </w:r>
      <w:r w:rsidR="003B2FF6">
        <w:t>performance evaluation</w:t>
      </w:r>
      <w:r>
        <w:t>s</w:t>
      </w:r>
      <w:r w:rsidR="003B2FF6">
        <w:t xml:space="preserve"> and on the raised issue related to carrier frequency offsets</w:t>
      </w:r>
      <w:r>
        <w:t xml:space="preserve">, a higher number for </w:t>
      </w:r>
      <w:proofErr w:type="spellStart"/>
      <w:proofErr w:type="gramStart"/>
      <w:r>
        <w:t>N</w:t>
      </w:r>
      <w:r w:rsidRPr="000C1851">
        <w:rPr>
          <w:vertAlign w:val="subscript"/>
        </w:rPr>
        <w:t>sample</w:t>
      </w:r>
      <w:proofErr w:type="spellEnd"/>
      <w:r>
        <w:rPr>
          <w:vertAlign w:val="subscript"/>
        </w:rPr>
        <w:t xml:space="preserve"> </w:t>
      </w:r>
      <w:r>
        <w:t>,</w:t>
      </w:r>
      <w:proofErr w:type="gramEnd"/>
      <w:r>
        <w:t xml:space="preserve"> e.g. </w:t>
      </w:r>
      <w:proofErr w:type="spellStart"/>
      <w:r>
        <w:t>N</w:t>
      </w:r>
      <w:r w:rsidRPr="000C1851">
        <w:rPr>
          <w:vertAlign w:val="subscript"/>
        </w:rPr>
        <w:t>sample</w:t>
      </w:r>
      <w:proofErr w:type="spellEnd"/>
      <w:r>
        <w:t xml:space="preserve"> = 4 </w:t>
      </w:r>
      <w:r w:rsidR="00820BEB">
        <w:t xml:space="preserve">may need to be specified for RSCPD accuracy as well. </w:t>
      </w:r>
      <w:r w:rsidR="00BD5383">
        <w:t xml:space="preserve">Thus, </w:t>
      </w:r>
      <w:r w:rsidR="00820BEB">
        <w:t xml:space="preserve">whether to specify RSCPD accuracy for </w:t>
      </w:r>
      <w:proofErr w:type="spellStart"/>
      <w:r w:rsidR="00820BEB">
        <w:t>N</w:t>
      </w:r>
      <w:r w:rsidR="00820BEB" w:rsidRPr="000C1851">
        <w:rPr>
          <w:vertAlign w:val="subscript"/>
        </w:rPr>
        <w:t>sample</w:t>
      </w:r>
      <w:proofErr w:type="spellEnd"/>
      <w:r w:rsidR="00820BEB">
        <w:t xml:space="preserve"> &gt; 1 </w:t>
      </w:r>
      <w:r w:rsidR="00BD5383">
        <w:t xml:space="preserve">can be discussed once performance evaluations are available including the impact of carrier frequency offsets. </w:t>
      </w:r>
    </w:p>
    <w:p w14:paraId="32CF6C59" w14:textId="6FAFACB2" w:rsidR="00487FD7" w:rsidRDefault="00BD5383" w:rsidP="00487FD7">
      <w:pPr>
        <w:numPr>
          <w:ilvl w:val="0"/>
          <w:numId w:val="3"/>
        </w:numPr>
        <w:spacing w:after="200" w:line="240" w:lineRule="auto"/>
        <w:ind w:left="0" w:firstLine="0"/>
        <w:rPr>
          <w:b/>
          <w:iCs/>
          <w:szCs w:val="18"/>
          <w:lang w:val="en-GB"/>
        </w:rPr>
      </w:pPr>
      <w:r>
        <w:rPr>
          <w:b/>
          <w:iCs/>
          <w:szCs w:val="18"/>
        </w:rPr>
        <w:t xml:space="preserve">RAN4 to agree the number of RSCPD measurement samples for accuracy requirements </w:t>
      </w:r>
      <w:r w:rsidR="00820BEB">
        <w:rPr>
          <w:b/>
          <w:iCs/>
          <w:szCs w:val="18"/>
        </w:rPr>
        <w:t xml:space="preserve">is 1. FFS whether to also specify </w:t>
      </w:r>
      <w:r w:rsidR="00820BEB" w:rsidRPr="00820BEB">
        <w:rPr>
          <w:b/>
          <w:iCs/>
          <w:szCs w:val="18"/>
        </w:rPr>
        <w:t xml:space="preserve">RSCPD accuracy for </w:t>
      </w:r>
      <w:proofErr w:type="spellStart"/>
      <w:r w:rsidR="00820BEB" w:rsidRPr="00820BEB">
        <w:rPr>
          <w:b/>
          <w:iCs/>
          <w:szCs w:val="18"/>
        </w:rPr>
        <w:t>N</w:t>
      </w:r>
      <w:r w:rsidR="00820BEB" w:rsidRPr="00820BEB">
        <w:rPr>
          <w:b/>
          <w:iCs/>
          <w:szCs w:val="18"/>
          <w:vertAlign w:val="subscript"/>
        </w:rPr>
        <w:t>sample</w:t>
      </w:r>
      <w:proofErr w:type="spellEnd"/>
      <w:r w:rsidR="00820BEB" w:rsidRPr="00820BEB">
        <w:rPr>
          <w:b/>
          <w:iCs/>
          <w:szCs w:val="18"/>
        </w:rPr>
        <w:t xml:space="preserve"> &gt; 1</w:t>
      </w:r>
      <w:r w:rsidR="00820BEB">
        <w:rPr>
          <w:b/>
          <w:iCs/>
          <w:szCs w:val="18"/>
        </w:rPr>
        <w:t xml:space="preserve"> depending on </w:t>
      </w:r>
      <w:r>
        <w:rPr>
          <w:b/>
          <w:iCs/>
          <w:szCs w:val="18"/>
        </w:rPr>
        <w:t>performance evaluations including the</w:t>
      </w:r>
      <w:r w:rsidRPr="00BD5383">
        <w:rPr>
          <w:b/>
          <w:iCs/>
          <w:szCs w:val="18"/>
        </w:rPr>
        <w:t xml:space="preserve"> </w:t>
      </w:r>
      <w:r w:rsidRPr="00A5497F">
        <w:rPr>
          <w:b/>
          <w:iCs/>
          <w:szCs w:val="18"/>
        </w:rPr>
        <w:t>impact of carrier frequency offsets</w:t>
      </w:r>
      <w:r w:rsidRPr="00A5497F">
        <w:rPr>
          <w:b/>
          <w:bCs/>
        </w:rPr>
        <w:t>.</w:t>
      </w:r>
    </w:p>
    <w:p w14:paraId="10BC58FC" w14:textId="5E886C88" w:rsidR="00487FD7" w:rsidRPr="00487FD7" w:rsidRDefault="00487FD7" w:rsidP="00487FD7">
      <w:pPr>
        <w:spacing w:after="200" w:line="240" w:lineRule="auto"/>
        <w:rPr>
          <w:bCs/>
          <w:iCs/>
          <w:szCs w:val="18"/>
          <w:lang w:val="en-GB"/>
        </w:rPr>
      </w:pPr>
      <w:r w:rsidRPr="00487FD7">
        <w:rPr>
          <w:bCs/>
          <w:iCs/>
          <w:szCs w:val="18"/>
          <w:lang w:val="en-GB"/>
        </w:rPr>
        <w:t>It is noted simulation results for RSCPD are provided in [6].</w:t>
      </w:r>
    </w:p>
    <w:p w14:paraId="10CCE694" w14:textId="10A552AE" w:rsidR="00BD5383" w:rsidRPr="00A5497F" w:rsidRDefault="00BD5383" w:rsidP="00BD5383">
      <w:pPr>
        <w:pStyle w:val="RAN4H3"/>
        <w:rPr>
          <w:lang w:val="en-GB"/>
        </w:rPr>
      </w:pPr>
      <w:r w:rsidRPr="00A5497F">
        <w:rPr>
          <w:lang w:val="en-GB"/>
        </w:rPr>
        <w:t>Accuracy requirements for UL carrier phase measurement</w:t>
      </w:r>
    </w:p>
    <w:p w14:paraId="7D5EFBB0" w14:textId="71F3400F" w:rsidR="00086D52" w:rsidRPr="00086D52" w:rsidRDefault="00BD5383" w:rsidP="00086D52">
      <w:pPr>
        <w:rPr>
          <w:lang w:val="en-GB"/>
        </w:rPr>
      </w:pPr>
      <w:r w:rsidRPr="00A5497F">
        <w:rPr>
          <w:lang w:val="en-GB"/>
        </w:rPr>
        <w:t>Regarding above</w:t>
      </w:r>
      <w:r w:rsidR="00086D52" w:rsidRPr="00A5497F">
        <w:rPr>
          <w:lang w:val="en-GB"/>
        </w:rPr>
        <w:t xml:space="preserve"> issue 2-3-5, </w:t>
      </w:r>
      <w:r w:rsidR="00086D52" w:rsidRPr="00A5497F">
        <w:t>whether to define measurement accuracy</w:t>
      </w:r>
      <w:r w:rsidR="00086D52">
        <w:t xml:space="preserve"> requirements for UL RSCP, we agree to postpone the decision to performance part. </w:t>
      </w:r>
    </w:p>
    <w:p w14:paraId="3FEA8B3E" w14:textId="77777777" w:rsidR="00086D52" w:rsidRPr="005B4187" w:rsidRDefault="00086D52" w:rsidP="00086D52">
      <w:r>
        <w:t xml:space="preserve">In our view, measurement accuracy requirements for UL RSCP could be specified following the approach for </w:t>
      </w:r>
      <w:proofErr w:type="spellStart"/>
      <w:r>
        <w:t>gNB</w:t>
      </w:r>
      <w:proofErr w:type="spellEnd"/>
      <w:r>
        <w:t xml:space="preserve"> Rx-Tx time difference in Rel-16, where BB performance was specified, and a manufacturer declared impairments margin added on top. In our view this approach can be reused for UL RSCP in Rel-18. </w:t>
      </w:r>
    </w:p>
    <w:p w14:paraId="23ECB08D" w14:textId="77777777" w:rsidR="00086D52" w:rsidRDefault="00086D52" w:rsidP="00086D52">
      <w:pPr>
        <w:pStyle w:val="RAN4proposal"/>
        <w:rPr>
          <w:lang w:val="en-GB"/>
        </w:rPr>
      </w:pPr>
      <w:r w:rsidRPr="00F56BA1">
        <w:rPr>
          <w:lang w:val="en-GB"/>
        </w:rPr>
        <w:t xml:space="preserve">RAN4 to </w:t>
      </w:r>
      <w:r>
        <w:rPr>
          <w:lang w:val="en-GB"/>
        </w:rPr>
        <w:t>postpone the decision on whether to define UL RSCP measurement accuracy requirements to performance part.</w:t>
      </w:r>
    </w:p>
    <w:p w14:paraId="42C43CD8" w14:textId="6AADF275" w:rsidR="00086D52" w:rsidRPr="00086D52" w:rsidRDefault="00086D52" w:rsidP="00BD5383">
      <w:pPr>
        <w:pStyle w:val="RAN4proposal"/>
        <w:rPr>
          <w:lang w:val="en-GB"/>
        </w:rPr>
      </w:pPr>
      <w:r>
        <w:rPr>
          <w:lang w:val="en-GB"/>
        </w:rPr>
        <w:t xml:space="preserve">RAN4 to consider whether the Rel-16 approach for </w:t>
      </w:r>
      <w:proofErr w:type="spellStart"/>
      <w:r>
        <w:rPr>
          <w:lang w:val="en-GB"/>
        </w:rPr>
        <w:t>gNB</w:t>
      </w:r>
      <w:proofErr w:type="spellEnd"/>
      <w:r>
        <w:rPr>
          <w:lang w:val="en-GB"/>
        </w:rPr>
        <w:t xml:space="preserve"> Rx-Tx time difference accuracy performance with specified BB performance and manufacturer declared impairments margin can be reused for defining UL RSCP accuracy performance in Rel-18. </w:t>
      </w:r>
    </w:p>
    <w:p w14:paraId="16CA844C" w14:textId="77777777" w:rsidR="00CD7492" w:rsidRPr="00AF78CD" w:rsidRDefault="00CD7492" w:rsidP="00D253FC">
      <w:pPr>
        <w:pStyle w:val="RAN4H1"/>
      </w:pPr>
      <w:r w:rsidRPr="00AF78CD">
        <w:t>Conclusion</w:t>
      </w:r>
    </w:p>
    <w:p w14:paraId="724223BC" w14:textId="5009F120" w:rsidR="005C23A4" w:rsidRPr="00C01CB8" w:rsidRDefault="0020245E" w:rsidP="005C23A4">
      <w:pPr>
        <w:rPr>
          <w:color w:val="000000" w:themeColor="text1"/>
        </w:rPr>
      </w:pPr>
      <w:r w:rsidRPr="00C01CB8">
        <w:rPr>
          <w:color w:val="000000" w:themeColor="text1"/>
        </w:rPr>
        <w:t xml:space="preserve">RRM impacts 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A56324">
        <w:rPr>
          <w:color w:val="000000" w:themeColor="text1"/>
        </w:rPr>
        <w:t>are</w:t>
      </w:r>
      <w:r w:rsidR="002A285D" w:rsidRPr="00C01CB8">
        <w:rPr>
          <w:color w:val="000000" w:themeColor="text1"/>
        </w:rPr>
        <w:t xml:space="preserve"> investigated </w:t>
      </w:r>
      <w:r w:rsidRPr="00C01CB8">
        <w:rPr>
          <w:color w:val="000000" w:themeColor="text1"/>
        </w:rPr>
        <w:t>in this contribution.</w:t>
      </w:r>
    </w:p>
    <w:p w14:paraId="0167BF62" w14:textId="77777777" w:rsidR="00080C78" w:rsidRDefault="00080C78" w:rsidP="0087701A">
      <w:pPr>
        <w:rPr>
          <w:color w:val="000000" w:themeColor="text1"/>
          <w:lang w:val="en-GB"/>
        </w:rPr>
      </w:pPr>
      <w:r>
        <w:rPr>
          <w:color w:val="000000" w:themeColor="text1"/>
          <w:lang w:val="en-GB"/>
        </w:rPr>
        <w:t xml:space="preserve">The following observations are made: </w:t>
      </w:r>
    </w:p>
    <w:p w14:paraId="0425D4C4" w14:textId="77777777" w:rsidR="00080C78" w:rsidRPr="00844D9B" w:rsidRDefault="00080C78" w:rsidP="00080C78">
      <w:pPr>
        <w:pStyle w:val="RAN4Observation"/>
        <w:numPr>
          <w:ilvl w:val="0"/>
          <w:numId w:val="46"/>
        </w:numPr>
        <w:ind w:left="0" w:firstLine="0"/>
        <w:rPr>
          <w:lang w:eastAsia="zh-CN"/>
        </w:rPr>
      </w:pPr>
      <w:r>
        <w:rPr>
          <w:lang w:eastAsia="zh-CN"/>
        </w:rPr>
        <w:t>T</w:t>
      </w:r>
      <w:r w:rsidRPr="00EC2DEE">
        <w:rPr>
          <w:lang w:eastAsia="zh-CN"/>
        </w:rPr>
        <w:t>he impact of carrier frequency offset is significant and measures to mitigate the carrier frequency offset in the TRP transmissions and UE/PRU receptions are important to be taken</w:t>
      </w:r>
      <w:r>
        <w:rPr>
          <w:lang w:eastAsia="zh-CN"/>
        </w:rPr>
        <w:t>,</w:t>
      </w:r>
      <w:r w:rsidRPr="00EC2DEE">
        <w:rPr>
          <w:lang w:eastAsia="zh-CN"/>
        </w:rPr>
        <w:t xml:space="preserve"> </w:t>
      </w:r>
      <w:proofErr w:type="gramStart"/>
      <w:r w:rsidRPr="00EC2DEE">
        <w:rPr>
          <w:lang w:eastAsia="zh-CN"/>
        </w:rPr>
        <w:t>in order to</w:t>
      </w:r>
      <w:proofErr w:type="gramEnd"/>
      <w:r w:rsidRPr="00EC2DEE">
        <w:rPr>
          <w:lang w:eastAsia="zh-CN"/>
        </w:rPr>
        <w:t xml:space="preserve"> improve the quality of the CP estimate.</w:t>
      </w:r>
    </w:p>
    <w:p w14:paraId="3FE68DB6" w14:textId="4E67DBCA" w:rsidR="0087701A" w:rsidRDefault="0020245E" w:rsidP="0087701A">
      <w:pPr>
        <w:rPr>
          <w:lang w:val="en-GB"/>
        </w:rPr>
      </w:pPr>
      <w:r w:rsidRPr="00C01CB8">
        <w:rPr>
          <w:color w:val="000000" w:themeColor="text1"/>
          <w:lang w:val="en-GB"/>
        </w:rPr>
        <w:t>The following proposals are made.</w:t>
      </w:r>
      <w:r w:rsidR="0087701A">
        <w:rPr>
          <w:lang w:val="en-GB"/>
        </w:rPr>
        <w:t xml:space="preserve"> </w:t>
      </w:r>
    </w:p>
    <w:p w14:paraId="65B2F876" w14:textId="21A0307D" w:rsidR="003A4BB7" w:rsidRDefault="003A4BB7" w:rsidP="003A4BB7">
      <w:pPr>
        <w:rPr>
          <w:u w:val="single"/>
          <w:lang w:val="en-GB"/>
        </w:rPr>
      </w:pPr>
      <w:r w:rsidRPr="003A4BB7">
        <w:rPr>
          <w:u w:val="single"/>
          <w:lang w:val="en-GB"/>
        </w:rPr>
        <w:t>Measurement period requirements in RRC_CONNECTED</w:t>
      </w:r>
    </w:p>
    <w:p w14:paraId="02E69390" w14:textId="35C1BA29" w:rsidR="00AF78CD" w:rsidRPr="00AF78CD" w:rsidRDefault="00AF78CD" w:rsidP="005E57F0">
      <w:pPr>
        <w:pStyle w:val="RAN4proposal"/>
        <w:numPr>
          <w:ilvl w:val="0"/>
          <w:numId w:val="41"/>
        </w:numPr>
        <w:ind w:left="0" w:firstLine="0"/>
      </w:pPr>
      <w:r>
        <w:t xml:space="preserve">For each duration of the time window, RAN4 to define appropriate measurement gap patterns for per-UE MG and per-FR MG according to Table 1 and Table 2. </w:t>
      </w:r>
    </w:p>
    <w:tbl>
      <w:tblPr>
        <w:tblStyle w:val="TableGrid"/>
        <w:tblW w:w="0" w:type="auto"/>
        <w:tblLook w:val="04A0" w:firstRow="1" w:lastRow="0" w:firstColumn="1" w:lastColumn="0" w:noHBand="0" w:noVBand="1"/>
      </w:tblPr>
      <w:tblGrid>
        <w:gridCol w:w="2689"/>
        <w:gridCol w:w="4252"/>
        <w:gridCol w:w="2676"/>
      </w:tblGrid>
      <w:tr w:rsidR="00AF78CD" w14:paraId="1FCB94C4" w14:textId="77777777" w:rsidTr="007D5C74">
        <w:tc>
          <w:tcPr>
            <w:tcW w:w="2689" w:type="dxa"/>
          </w:tcPr>
          <w:p w14:paraId="3E18B9FC" w14:textId="77777777" w:rsidR="00AF78CD" w:rsidRDefault="00AF78CD" w:rsidP="007D5C74">
            <w:r>
              <w:t>Time window length</w:t>
            </w:r>
          </w:p>
        </w:tc>
        <w:tc>
          <w:tcPr>
            <w:tcW w:w="4252" w:type="dxa"/>
          </w:tcPr>
          <w:p w14:paraId="55A3D455" w14:textId="77777777" w:rsidR="00AF78CD" w:rsidRDefault="00AF78CD" w:rsidP="007D5C74">
            <w:r>
              <w:t>Suitable GP</w:t>
            </w:r>
          </w:p>
        </w:tc>
        <w:tc>
          <w:tcPr>
            <w:tcW w:w="2676" w:type="dxa"/>
          </w:tcPr>
          <w:p w14:paraId="0915AE47" w14:textId="77777777" w:rsidR="00AF78CD" w:rsidRDefault="00AF78CD" w:rsidP="007D5C74">
            <w:r>
              <w:t>MGRP</w:t>
            </w:r>
          </w:p>
        </w:tc>
      </w:tr>
      <w:tr w:rsidR="00AF78CD" w14:paraId="046E0EC8" w14:textId="77777777" w:rsidTr="007D5C74">
        <w:tc>
          <w:tcPr>
            <w:tcW w:w="2689" w:type="dxa"/>
          </w:tcPr>
          <w:p w14:paraId="6016D4CE" w14:textId="77777777" w:rsidR="00AF78CD" w:rsidRDefault="00AF78CD" w:rsidP="007D5C74">
            <w:r>
              <w:t>1ms</w:t>
            </w:r>
          </w:p>
          <w:p w14:paraId="66EEC61D" w14:textId="77777777" w:rsidR="00AF78CD" w:rsidRDefault="00AF78CD" w:rsidP="007D5C74">
            <w:r>
              <w:t>2ms</w:t>
            </w:r>
          </w:p>
        </w:tc>
        <w:tc>
          <w:tcPr>
            <w:tcW w:w="4252" w:type="dxa"/>
          </w:tcPr>
          <w:p w14:paraId="71333A39" w14:textId="77777777" w:rsidR="00AF78CD" w:rsidRDefault="00AF78CD" w:rsidP="007D5C74">
            <w:r>
              <w:t>#2 (MCL=3ms), #3 (MCL=3ms)</w:t>
            </w:r>
          </w:p>
          <w:p w14:paraId="554D87EE" w14:textId="77777777" w:rsidR="00AF78CD" w:rsidRDefault="00AF78CD" w:rsidP="007D5C74">
            <w:r>
              <w:t>#10 (MCL=3ms), #11 (MCL=3ms)</w:t>
            </w:r>
          </w:p>
          <w:p w14:paraId="1A648C9B" w14:textId="77777777" w:rsidR="00AF78CD" w:rsidRDefault="00AF78CD" w:rsidP="007D5C74">
            <w:r>
              <w:t>#6 (MCL=4ms), #7 (MCL=4 ms)</w:t>
            </w:r>
          </w:p>
          <w:p w14:paraId="1E72D34D" w14:textId="77777777" w:rsidR="00AF78CD" w:rsidRDefault="00AF78CD" w:rsidP="007D5C74">
            <w:r>
              <w:t>#8 (MCL=4ms), #9 (MCL=4 ms)</w:t>
            </w:r>
          </w:p>
          <w:p w14:paraId="36210545" w14:textId="77777777" w:rsidR="00AF78CD" w:rsidRDefault="00AF78CD" w:rsidP="007D5C74">
            <w:r>
              <w:lastRenderedPageBreak/>
              <w:t>#0 (MCL=6ms), #1 (MCL=6ms)</w:t>
            </w:r>
          </w:p>
          <w:p w14:paraId="2BD3E8CE" w14:textId="77777777" w:rsidR="00AF78CD" w:rsidRDefault="00AF78CD" w:rsidP="007D5C74">
            <w:r>
              <w:t>#4 (MCL=6ms), #5 (MCL=6ms)</w:t>
            </w:r>
          </w:p>
          <w:p w14:paraId="7B96FE46" w14:textId="77777777" w:rsidR="00AF78CD" w:rsidRDefault="00AF78CD" w:rsidP="007D5C74">
            <w:r>
              <w:t>#24 (MCL=10ms)</w:t>
            </w:r>
          </w:p>
          <w:p w14:paraId="6AA5C2A8" w14:textId="77777777" w:rsidR="00AF78CD" w:rsidRDefault="00AF78CD" w:rsidP="007D5C74">
            <w:r>
              <w:t>#25 (MCL=20ms)</w:t>
            </w:r>
          </w:p>
        </w:tc>
        <w:tc>
          <w:tcPr>
            <w:tcW w:w="2676" w:type="dxa"/>
          </w:tcPr>
          <w:p w14:paraId="7429915A" w14:textId="77777777" w:rsidR="00AF78CD" w:rsidRDefault="00AF78CD" w:rsidP="007D5C74">
            <w:r>
              <w:lastRenderedPageBreak/>
              <w:t>40ms, 80ms</w:t>
            </w:r>
          </w:p>
          <w:p w14:paraId="79BA203B" w14:textId="77777777" w:rsidR="00AF78CD" w:rsidRDefault="00AF78CD" w:rsidP="007D5C74">
            <w:r>
              <w:t>20ms, 160ms</w:t>
            </w:r>
          </w:p>
          <w:p w14:paraId="74735F0E" w14:textId="77777777" w:rsidR="00AF78CD" w:rsidRDefault="00AF78CD" w:rsidP="007D5C74">
            <w:r>
              <w:t>20ms, 40ms</w:t>
            </w:r>
          </w:p>
          <w:p w14:paraId="0912A462" w14:textId="77777777" w:rsidR="00AF78CD" w:rsidRDefault="00AF78CD" w:rsidP="007D5C74">
            <w:r>
              <w:t>80ms, 160ms</w:t>
            </w:r>
          </w:p>
          <w:p w14:paraId="2B3906AA" w14:textId="77777777" w:rsidR="00AF78CD" w:rsidRDefault="00AF78CD" w:rsidP="007D5C74">
            <w:r>
              <w:lastRenderedPageBreak/>
              <w:t>40ms, 80ms</w:t>
            </w:r>
          </w:p>
          <w:p w14:paraId="45C1710A" w14:textId="77777777" w:rsidR="00AF78CD" w:rsidRDefault="00AF78CD" w:rsidP="007D5C74">
            <w:r>
              <w:t>20ms, 160ms</w:t>
            </w:r>
          </w:p>
          <w:p w14:paraId="291A58D6" w14:textId="77777777" w:rsidR="00AF78CD" w:rsidRDefault="00AF78CD" w:rsidP="007D5C74">
            <w:r>
              <w:t>80ms</w:t>
            </w:r>
          </w:p>
          <w:p w14:paraId="72CED92A" w14:textId="77777777" w:rsidR="00AF78CD" w:rsidRDefault="00AF78CD" w:rsidP="007D5C74">
            <w:r>
              <w:t>160ms</w:t>
            </w:r>
          </w:p>
        </w:tc>
      </w:tr>
      <w:tr w:rsidR="00AF78CD" w14:paraId="52491C6A" w14:textId="77777777" w:rsidTr="007D5C74">
        <w:tc>
          <w:tcPr>
            <w:tcW w:w="2689" w:type="dxa"/>
          </w:tcPr>
          <w:p w14:paraId="0D39BF23" w14:textId="77777777" w:rsidR="00AF78CD" w:rsidRDefault="00AF78CD" w:rsidP="007D5C74">
            <w:r>
              <w:lastRenderedPageBreak/>
              <w:t>4ms</w:t>
            </w:r>
          </w:p>
        </w:tc>
        <w:tc>
          <w:tcPr>
            <w:tcW w:w="4252" w:type="dxa"/>
          </w:tcPr>
          <w:p w14:paraId="7B666931" w14:textId="77777777" w:rsidR="00AF78CD" w:rsidRDefault="00AF78CD" w:rsidP="007D5C74">
            <w:r>
              <w:t>#0 (MCL=6ms), #1 (MCL=6ms)</w:t>
            </w:r>
          </w:p>
          <w:p w14:paraId="22DE87F2" w14:textId="77777777" w:rsidR="00AF78CD" w:rsidRDefault="00AF78CD" w:rsidP="007D5C74">
            <w:r>
              <w:t>#4 (MCL=6ms), #5 (MCL=6ms)</w:t>
            </w:r>
          </w:p>
          <w:p w14:paraId="4E120E3A" w14:textId="77777777" w:rsidR="00AF78CD" w:rsidRDefault="00AF78CD" w:rsidP="007D5C74">
            <w:r>
              <w:t>#24 (MCL=10ms)</w:t>
            </w:r>
          </w:p>
          <w:p w14:paraId="25B8B392" w14:textId="77777777" w:rsidR="00AF78CD" w:rsidRDefault="00AF78CD" w:rsidP="007D5C74">
            <w:r>
              <w:t>#25 (MCL=20ms)</w:t>
            </w:r>
          </w:p>
        </w:tc>
        <w:tc>
          <w:tcPr>
            <w:tcW w:w="2676" w:type="dxa"/>
          </w:tcPr>
          <w:p w14:paraId="39CD9C1D" w14:textId="77777777" w:rsidR="00AF78CD" w:rsidRDefault="00AF78CD" w:rsidP="007D5C74">
            <w:r>
              <w:t>40ms, 80ms</w:t>
            </w:r>
          </w:p>
          <w:p w14:paraId="1FEAE798" w14:textId="77777777" w:rsidR="00AF78CD" w:rsidRDefault="00AF78CD" w:rsidP="007D5C74">
            <w:r>
              <w:t>20ms, 160ms</w:t>
            </w:r>
          </w:p>
          <w:p w14:paraId="11C36AA5" w14:textId="77777777" w:rsidR="00AF78CD" w:rsidRDefault="00AF78CD" w:rsidP="007D5C74">
            <w:r>
              <w:t>80ms</w:t>
            </w:r>
          </w:p>
          <w:p w14:paraId="10DEE6CE" w14:textId="77777777" w:rsidR="00AF78CD" w:rsidRDefault="00AF78CD" w:rsidP="007D5C74">
            <w:r>
              <w:t>160ms</w:t>
            </w:r>
          </w:p>
        </w:tc>
      </w:tr>
      <w:tr w:rsidR="00AF78CD" w14:paraId="28912807" w14:textId="77777777" w:rsidTr="007D5C74">
        <w:tc>
          <w:tcPr>
            <w:tcW w:w="2689" w:type="dxa"/>
          </w:tcPr>
          <w:p w14:paraId="59D3F575" w14:textId="77777777" w:rsidR="00AF78CD" w:rsidRDefault="00AF78CD" w:rsidP="007D5C74">
            <w:r>
              <w:t>6ms</w:t>
            </w:r>
          </w:p>
        </w:tc>
        <w:tc>
          <w:tcPr>
            <w:tcW w:w="4252" w:type="dxa"/>
          </w:tcPr>
          <w:p w14:paraId="337C795F" w14:textId="77777777" w:rsidR="00AF78CD" w:rsidRDefault="00AF78CD" w:rsidP="007D5C74">
            <w:r>
              <w:t>#24 (MCL=10ms)</w:t>
            </w:r>
          </w:p>
          <w:p w14:paraId="4949129E" w14:textId="77777777" w:rsidR="00AF78CD" w:rsidRDefault="00AF78CD" w:rsidP="007D5C74">
            <w:r>
              <w:t>#25 (MCL=20ms)</w:t>
            </w:r>
          </w:p>
        </w:tc>
        <w:tc>
          <w:tcPr>
            <w:tcW w:w="2676" w:type="dxa"/>
          </w:tcPr>
          <w:p w14:paraId="135C20D3" w14:textId="77777777" w:rsidR="00AF78CD" w:rsidRDefault="00AF78CD" w:rsidP="007D5C74">
            <w:r>
              <w:t>80ms</w:t>
            </w:r>
          </w:p>
          <w:p w14:paraId="506407EE" w14:textId="77777777" w:rsidR="00AF78CD" w:rsidRDefault="00AF78CD" w:rsidP="007D5C74">
            <w:r>
              <w:t>160ms</w:t>
            </w:r>
          </w:p>
        </w:tc>
      </w:tr>
      <w:tr w:rsidR="00AF78CD" w14:paraId="762FA9AE" w14:textId="77777777" w:rsidTr="007D5C74">
        <w:tc>
          <w:tcPr>
            <w:tcW w:w="2689" w:type="dxa"/>
          </w:tcPr>
          <w:p w14:paraId="63B963F7" w14:textId="77777777" w:rsidR="00AF78CD" w:rsidRDefault="00AF78CD" w:rsidP="007D5C74">
            <w:r>
              <w:t>8ms</w:t>
            </w:r>
          </w:p>
        </w:tc>
        <w:tc>
          <w:tcPr>
            <w:tcW w:w="4252" w:type="dxa"/>
          </w:tcPr>
          <w:p w14:paraId="5A3CE940" w14:textId="77777777" w:rsidR="00AF78CD" w:rsidRDefault="00AF78CD" w:rsidP="007D5C74">
            <w:r>
              <w:t>#24 (MCL=10ms)</w:t>
            </w:r>
          </w:p>
          <w:p w14:paraId="6DCD1304" w14:textId="77777777" w:rsidR="00AF78CD" w:rsidRDefault="00AF78CD" w:rsidP="007D5C74">
            <w:r>
              <w:t>#25 (MCL=20ms)</w:t>
            </w:r>
          </w:p>
        </w:tc>
        <w:tc>
          <w:tcPr>
            <w:tcW w:w="2676" w:type="dxa"/>
          </w:tcPr>
          <w:p w14:paraId="6F5F6754" w14:textId="77777777" w:rsidR="00AF78CD" w:rsidRDefault="00AF78CD" w:rsidP="007D5C74">
            <w:r>
              <w:t>80ms</w:t>
            </w:r>
          </w:p>
          <w:p w14:paraId="3A0BEA7E" w14:textId="77777777" w:rsidR="00AF78CD" w:rsidRDefault="00AF78CD" w:rsidP="007D5C74">
            <w:r>
              <w:t>160ms</w:t>
            </w:r>
          </w:p>
        </w:tc>
      </w:tr>
      <w:tr w:rsidR="00AF78CD" w14:paraId="29987EB9" w14:textId="77777777" w:rsidTr="007D5C74">
        <w:tc>
          <w:tcPr>
            <w:tcW w:w="2689" w:type="dxa"/>
          </w:tcPr>
          <w:p w14:paraId="1D8D641C" w14:textId="77777777" w:rsidR="00AF78CD" w:rsidRDefault="00AF78CD" w:rsidP="007D5C74">
            <w:r>
              <w:t>12ms</w:t>
            </w:r>
          </w:p>
        </w:tc>
        <w:tc>
          <w:tcPr>
            <w:tcW w:w="4252" w:type="dxa"/>
          </w:tcPr>
          <w:p w14:paraId="54464F3A" w14:textId="77777777" w:rsidR="00AF78CD" w:rsidRDefault="00AF78CD" w:rsidP="007D5C74">
            <w:r>
              <w:t>#25 (MCL=20ms)</w:t>
            </w:r>
          </w:p>
        </w:tc>
        <w:tc>
          <w:tcPr>
            <w:tcW w:w="2676" w:type="dxa"/>
          </w:tcPr>
          <w:p w14:paraId="285A41BC" w14:textId="77777777" w:rsidR="00AF78CD" w:rsidRDefault="00AF78CD" w:rsidP="007D5C74">
            <w:r>
              <w:t>160ms</w:t>
            </w:r>
          </w:p>
        </w:tc>
      </w:tr>
      <w:tr w:rsidR="00AF78CD" w14:paraId="281BB5F1" w14:textId="77777777" w:rsidTr="007D5C74">
        <w:tc>
          <w:tcPr>
            <w:tcW w:w="2689" w:type="dxa"/>
          </w:tcPr>
          <w:p w14:paraId="5A42463D" w14:textId="77777777" w:rsidR="00AF78CD" w:rsidRDefault="00AF78CD" w:rsidP="007D5C74">
            <w:r>
              <w:t>16ms</w:t>
            </w:r>
          </w:p>
        </w:tc>
        <w:tc>
          <w:tcPr>
            <w:tcW w:w="4252" w:type="dxa"/>
          </w:tcPr>
          <w:p w14:paraId="3B8D737E" w14:textId="77777777" w:rsidR="00AF78CD" w:rsidRDefault="00AF78CD" w:rsidP="007D5C74">
            <w:r>
              <w:t>#25 (MCL=20ms)</w:t>
            </w:r>
          </w:p>
        </w:tc>
        <w:tc>
          <w:tcPr>
            <w:tcW w:w="2676" w:type="dxa"/>
          </w:tcPr>
          <w:p w14:paraId="3C9480BD" w14:textId="77777777" w:rsidR="00AF78CD" w:rsidRDefault="00AF78CD" w:rsidP="007D5C74">
            <w:r>
              <w:t>160ms</w:t>
            </w:r>
          </w:p>
        </w:tc>
      </w:tr>
    </w:tbl>
    <w:p w14:paraId="4A1FABE0" w14:textId="77777777" w:rsidR="00AF78CD" w:rsidRDefault="00AF78CD" w:rsidP="00AF78CD">
      <w:pPr>
        <w:pStyle w:val="Caption"/>
        <w:spacing w:before="120"/>
      </w:pPr>
      <w:r>
        <w:t>Table 1: Time window support in case of configured per-UE MG or per-FR MG in FR1.</w:t>
      </w:r>
    </w:p>
    <w:tbl>
      <w:tblPr>
        <w:tblStyle w:val="TableGrid"/>
        <w:tblW w:w="0" w:type="auto"/>
        <w:tblLook w:val="04A0" w:firstRow="1" w:lastRow="0" w:firstColumn="1" w:lastColumn="0" w:noHBand="0" w:noVBand="1"/>
      </w:tblPr>
      <w:tblGrid>
        <w:gridCol w:w="2689"/>
        <w:gridCol w:w="4252"/>
        <w:gridCol w:w="2676"/>
      </w:tblGrid>
      <w:tr w:rsidR="00AF78CD" w14:paraId="32FD95B8" w14:textId="77777777" w:rsidTr="007D5C74">
        <w:tc>
          <w:tcPr>
            <w:tcW w:w="2689" w:type="dxa"/>
          </w:tcPr>
          <w:p w14:paraId="3C119B99" w14:textId="77777777" w:rsidR="00AF78CD" w:rsidRDefault="00AF78CD" w:rsidP="007D5C74">
            <w:r>
              <w:t>Time window length</w:t>
            </w:r>
          </w:p>
        </w:tc>
        <w:tc>
          <w:tcPr>
            <w:tcW w:w="4252" w:type="dxa"/>
          </w:tcPr>
          <w:p w14:paraId="0A8B13A7" w14:textId="77777777" w:rsidR="00AF78CD" w:rsidRDefault="00AF78CD" w:rsidP="007D5C74">
            <w:r>
              <w:t>Suitable GP</w:t>
            </w:r>
          </w:p>
        </w:tc>
        <w:tc>
          <w:tcPr>
            <w:tcW w:w="2676" w:type="dxa"/>
          </w:tcPr>
          <w:p w14:paraId="147DA3B2" w14:textId="77777777" w:rsidR="00AF78CD" w:rsidRDefault="00AF78CD" w:rsidP="007D5C74">
            <w:r>
              <w:t>MGRP</w:t>
            </w:r>
          </w:p>
        </w:tc>
      </w:tr>
      <w:tr w:rsidR="00AF78CD" w14:paraId="705BC29B" w14:textId="77777777" w:rsidTr="007D5C74">
        <w:tc>
          <w:tcPr>
            <w:tcW w:w="2689" w:type="dxa"/>
          </w:tcPr>
          <w:p w14:paraId="45657435" w14:textId="77777777" w:rsidR="00AF78CD" w:rsidRDefault="00AF78CD" w:rsidP="007D5C74">
            <w:r>
              <w:t>1ms</w:t>
            </w:r>
          </w:p>
        </w:tc>
        <w:tc>
          <w:tcPr>
            <w:tcW w:w="4252" w:type="dxa"/>
          </w:tcPr>
          <w:p w14:paraId="6027F037" w14:textId="77777777" w:rsidR="00AF78CD" w:rsidRDefault="00AF78CD" w:rsidP="007D5C74">
            <w:r>
              <w:t>#20 (MCL=1.5ms), #21 (MCL=1.5ms)</w:t>
            </w:r>
          </w:p>
          <w:p w14:paraId="77375B73" w14:textId="77777777" w:rsidR="00AF78CD" w:rsidRDefault="00AF78CD" w:rsidP="007D5C74">
            <w:r>
              <w:t>#22 (MCL=1.5ms), #23 (MCL=1.5ms)</w:t>
            </w:r>
          </w:p>
          <w:p w14:paraId="21BC3314" w14:textId="77777777" w:rsidR="00AF78CD" w:rsidRDefault="00AF78CD" w:rsidP="007D5C74">
            <w:r>
              <w:t>#16 (MCL=3.5ms), #17 (MCL=3.5ms)</w:t>
            </w:r>
          </w:p>
          <w:p w14:paraId="4C005A1C" w14:textId="77777777" w:rsidR="00AF78CD" w:rsidRDefault="00AF78CD" w:rsidP="007D5C74">
            <w:r>
              <w:t>#18 (MCL=3.5ms), #19 (MCL=3.5ms)</w:t>
            </w:r>
          </w:p>
          <w:p w14:paraId="448DC7D4" w14:textId="77777777" w:rsidR="00AF78CD" w:rsidRDefault="00AF78CD" w:rsidP="007D5C74">
            <w:r>
              <w:t>#12 (MCL=5.5ms), #13 (MCL=5.5ms)</w:t>
            </w:r>
          </w:p>
          <w:p w14:paraId="0E37D9D3" w14:textId="77777777" w:rsidR="00AF78CD" w:rsidRDefault="00AF78CD" w:rsidP="007D5C74">
            <w:r>
              <w:t>#14 (MCL=5.5ms), #15 (MCL=5.5ms)</w:t>
            </w:r>
          </w:p>
          <w:p w14:paraId="0FAC23E9" w14:textId="77777777" w:rsidR="00AF78CD" w:rsidRDefault="00AF78CD" w:rsidP="007D5C74">
            <w:r>
              <w:t>#24 (MCL=10ms)</w:t>
            </w:r>
          </w:p>
          <w:p w14:paraId="59EA5438" w14:textId="77777777" w:rsidR="00AF78CD" w:rsidRDefault="00AF78CD" w:rsidP="007D5C74">
            <w:r>
              <w:t>#25 (MCL=20ms)</w:t>
            </w:r>
          </w:p>
        </w:tc>
        <w:tc>
          <w:tcPr>
            <w:tcW w:w="2676" w:type="dxa"/>
          </w:tcPr>
          <w:p w14:paraId="0DADD97D" w14:textId="77777777" w:rsidR="00AF78CD" w:rsidRDefault="00AF78CD" w:rsidP="007D5C74">
            <w:r>
              <w:t>20ms, 40ms</w:t>
            </w:r>
          </w:p>
          <w:p w14:paraId="617D4E86" w14:textId="77777777" w:rsidR="00AF78CD" w:rsidRDefault="00AF78CD" w:rsidP="007D5C74">
            <w:r>
              <w:t>80ms, 160ms</w:t>
            </w:r>
          </w:p>
          <w:p w14:paraId="1F3A5AC6" w14:textId="77777777" w:rsidR="00AF78CD" w:rsidRDefault="00AF78CD" w:rsidP="007D5C74">
            <w:r>
              <w:t>20ms, 40ms</w:t>
            </w:r>
          </w:p>
          <w:p w14:paraId="1CB92D95" w14:textId="77777777" w:rsidR="00AF78CD" w:rsidRDefault="00AF78CD" w:rsidP="007D5C74">
            <w:r>
              <w:t>80ms, 160ms</w:t>
            </w:r>
          </w:p>
          <w:p w14:paraId="071663D5" w14:textId="77777777" w:rsidR="00AF78CD" w:rsidRDefault="00AF78CD" w:rsidP="007D5C74">
            <w:r>
              <w:t>20ms, 40ms</w:t>
            </w:r>
          </w:p>
          <w:p w14:paraId="0100866C" w14:textId="77777777" w:rsidR="00AF78CD" w:rsidRDefault="00AF78CD" w:rsidP="007D5C74">
            <w:r>
              <w:t>80ms, 160ms</w:t>
            </w:r>
          </w:p>
          <w:p w14:paraId="0C319EE0" w14:textId="77777777" w:rsidR="00AF78CD" w:rsidRDefault="00AF78CD" w:rsidP="007D5C74">
            <w:r>
              <w:t>80ms</w:t>
            </w:r>
          </w:p>
          <w:p w14:paraId="66A8AF58" w14:textId="77777777" w:rsidR="00AF78CD" w:rsidRDefault="00AF78CD" w:rsidP="007D5C74">
            <w:r>
              <w:t>160ms</w:t>
            </w:r>
          </w:p>
        </w:tc>
      </w:tr>
      <w:tr w:rsidR="00AF78CD" w14:paraId="416D0D8A" w14:textId="77777777" w:rsidTr="007D5C74">
        <w:tc>
          <w:tcPr>
            <w:tcW w:w="2689" w:type="dxa"/>
          </w:tcPr>
          <w:p w14:paraId="0B45B198" w14:textId="77777777" w:rsidR="00AF78CD" w:rsidRDefault="00AF78CD" w:rsidP="007D5C74">
            <w:r>
              <w:t>2ms</w:t>
            </w:r>
          </w:p>
        </w:tc>
        <w:tc>
          <w:tcPr>
            <w:tcW w:w="4252" w:type="dxa"/>
          </w:tcPr>
          <w:p w14:paraId="0BBABC4F" w14:textId="77777777" w:rsidR="00AF78CD" w:rsidRDefault="00AF78CD" w:rsidP="007D5C74">
            <w:r>
              <w:t>#16 (MCL=3.5ms), #17 (MCL=3.5ms)</w:t>
            </w:r>
          </w:p>
          <w:p w14:paraId="15D6DCFF" w14:textId="77777777" w:rsidR="00AF78CD" w:rsidRDefault="00AF78CD" w:rsidP="007D5C74">
            <w:r>
              <w:t>#18 (MCL=3.5ms), #19 (MCL=3.5ms)</w:t>
            </w:r>
          </w:p>
          <w:p w14:paraId="6EE8E240" w14:textId="77777777" w:rsidR="00AF78CD" w:rsidRDefault="00AF78CD" w:rsidP="007D5C74">
            <w:r>
              <w:t>#12 (MCL=5.5ms), #13 (MCL=5.5ms)</w:t>
            </w:r>
          </w:p>
          <w:p w14:paraId="773C9341" w14:textId="77777777" w:rsidR="00AF78CD" w:rsidRDefault="00AF78CD" w:rsidP="007D5C74">
            <w:r>
              <w:t>#14 (MCL=5.5ms), #15 (MCL=5.5ms)</w:t>
            </w:r>
          </w:p>
          <w:p w14:paraId="69EA14EE" w14:textId="77777777" w:rsidR="00AF78CD" w:rsidRDefault="00AF78CD" w:rsidP="007D5C74">
            <w:r>
              <w:t>#24 (MCL=10ms)</w:t>
            </w:r>
          </w:p>
          <w:p w14:paraId="5431D317" w14:textId="77777777" w:rsidR="00AF78CD" w:rsidRDefault="00AF78CD" w:rsidP="007D5C74">
            <w:r>
              <w:t>#25 (MCL=20ms)</w:t>
            </w:r>
          </w:p>
        </w:tc>
        <w:tc>
          <w:tcPr>
            <w:tcW w:w="2676" w:type="dxa"/>
          </w:tcPr>
          <w:p w14:paraId="167BF106" w14:textId="77777777" w:rsidR="00AF78CD" w:rsidRDefault="00AF78CD" w:rsidP="007D5C74">
            <w:r>
              <w:t>20ms, 40ms</w:t>
            </w:r>
          </w:p>
          <w:p w14:paraId="2BDA3A97" w14:textId="77777777" w:rsidR="00AF78CD" w:rsidRDefault="00AF78CD" w:rsidP="007D5C74">
            <w:r>
              <w:t>80ms, 160ms</w:t>
            </w:r>
          </w:p>
          <w:p w14:paraId="6E066A4D" w14:textId="77777777" w:rsidR="00AF78CD" w:rsidRDefault="00AF78CD" w:rsidP="007D5C74">
            <w:r>
              <w:t>20ms, 40ms</w:t>
            </w:r>
          </w:p>
          <w:p w14:paraId="0728F5B3" w14:textId="77777777" w:rsidR="00AF78CD" w:rsidRDefault="00AF78CD" w:rsidP="007D5C74">
            <w:r>
              <w:t>80ms, 160ms</w:t>
            </w:r>
          </w:p>
          <w:p w14:paraId="496692E4" w14:textId="77777777" w:rsidR="00AF78CD" w:rsidRDefault="00AF78CD" w:rsidP="007D5C74">
            <w:r>
              <w:t>80ms</w:t>
            </w:r>
          </w:p>
          <w:p w14:paraId="7F1E1DE0" w14:textId="77777777" w:rsidR="00AF78CD" w:rsidRDefault="00AF78CD" w:rsidP="007D5C74">
            <w:r>
              <w:t>160ms</w:t>
            </w:r>
          </w:p>
        </w:tc>
      </w:tr>
      <w:tr w:rsidR="00AF78CD" w14:paraId="5C13D277" w14:textId="77777777" w:rsidTr="007D5C74">
        <w:tc>
          <w:tcPr>
            <w:tcW w:w="2689" w:type="dxa"/>
          </w:tcPr>
          <w:p w14:paraId="0FAD4805" w14:textId="77777777" w:rsidR="00AF78CD" w:rsidRDefault="00AF78CD" w:rsidP="007D5C74">
            <w:r>
              <w:t>4ms</w:t>
            </w:r>
          </w:p>
        </w:tc>
        <w:tc>
          <w:tcPr>
            <w:tcW w:w="4252" w:type="dxa"/>
          </w:tcPr>
          <w:p w14:paraId="05B095FA" w14:textId="77777777" w:rsidR="00AF78CD" w:rsidRDefault="00AF78CD" w:rsidP="007D5C74">
            <w:r>
              <w:t>#12 (MCL=5.5ms), #13 (MCL=5.5ms)</w:t>
            </w:r>
          </w:p>
          <w:p w14:paraId="62764719" w14:textId="77777777" w:rsidR="00AF78CD" w:rsidRDefault="00AF78CD" w:rsidP="007D5C74">
            <w:r>
              <w:t>#14 (MCL=5.5ms), #15 (MCL=5.5ms)</w:t>
            </w:r>
          </w:p>
          <w:p w14:paraId="6E927B85" w14:textId="77777777" w:rsidR="00AF78CD" w:rsidRDefault="00AF78CD" w:rsidP="007D5C74">
            <w:r>
              <w:t>#24 (MCL=10ms)</w:t>
            </w:r>
          </w:p>
          <w:p w14:paraId="04999DAC" w14:textId="77777777" w:rsidR="00AF78CD" w:rsidRDefault="00AF78CD" w:rsidP="007D5C74">
            <w:r>
              <w:t>#25 (MCL=20ms)</w:t>
            </w:r>
          </w:p>
        </w:tc>
        <w:tc>
          <w:tcPr>
            <w:tcW w:w="2676" w:type="dxa"/>
          </w:tcPr>
          <w:p w14:paraId="144288CF" w14:textId="77777777" w:rsidR="00AF78CD" w:rsidRDefault="00AF78CD" w:rsidP="007D5C74">
            <w:r>
              <w:t>20ms, 40ms</w:t>
            </w:r>
          </w:p>
          <w:p w14:paraId="57871EF3" w14:textId="77777777" w:rsidR="00AF78CD" w:rsidRDefault="00AF78CD" w:rsidP="007D5C74">
            <w:r>
              <w:t>80ms, 160ms</w:t>
            </w:r>
          </w:p>
          <w:p w14:paraId="75BB417E" w14:textId="77777777" w:rsidR="00AF78CD" w:rsidRDefault="00AF78CD" w:rsidP="007D5C74">
            <w:r>
              <w:t>80ms</w:t>
            </w:r>
          </w:p>
          <w:p w14:paraId="2BCC6A39" w14:textId="77777777" w:rsidR="00AF78CD" w:rsidRDefault="00AF78CD" w:rsidP="007D5C74">
            <w:r>
              <w:t>160ms</w:t>
            </w:r>
          </w:p>
        </w:tc>
      </w:tr>
    </w:tbl>
    <w:p w14:paraId="7F7DFD30" w14:textId="77777777" w:rsidR="00AF78CD" w:rsidRDefault="00AF78CD" w:rsidP="00AF78CD">
      <w:pPr>
        <w:pStyle w:val="Caption"/>
        <w:spacing w:before="120"/>
      </w:pPr>
      <w:r>
        <w:t>Table 2: Time window support in case of configured per-FR MG in FR2.</w:t>
      </w:r>
    </w:p>
    <w:p w14:paraId="502E2611" w14:textId="06F695FC" w:rsidR="00AF78CD" w:rsidRDefault="00AF78CD" w:rsidP="00AF78CD">
      <w:pPr>
        <w:pStyle w:val="RAN4proposal"/>
      </w:pPr>
      <w:r>
        <w:t xml:space="preserve">The sequence of time windows for DL CPP needs to have </w:t>
      </w:r>
      <w:r w:rsidR="00A5497F">
        <w:t xml:space="preserve">at least partial </w:t>
      </w:r>
      <w:r>
        <w:t xml:space="preserve">overlapping with measurement gap occasions in RRC_CONNECTED state.  </w:t>
      </w:r>
    </w:p>
    <w:p w14:paraId="41EA03D3" w14:textId="77777777" w:rsidR="00AF78CD" w:rsidRDefault="00AF78CD" w:rsidP="00AF78CD">
      <w:pPr>
        <w:pStyle w:val="RAN4proposal"/>
        <w:rPr>
          <w:color w:val="000000" w:themeColor="text1"/>
        </w:rPr>
      </w:pPr>
      <w:r>
        <w:rPr>
          <w:color w:val="000000" w:themeColor="text1"/>
        </w:rPr>
        <w:t>Regarding the measurement period definition, RAN4 to distinguish two cases:</w:t>
      </w:r>
    </w:p>
    <w:p w14:paraId="49A186F3" w14:textId="77777777" w:rsidR="00AF78CD" w:rsidRDefault="00AF78CD" w:rsidP="005E57F0">
      <w:pPr>
        <w:pStyle w:val="RAN4proposal"/>
        <w:numPr>
          <w:ilvl w:val="0"/>
          <w:numId w:val="40"/>
        </w:numPr>
        <w:rPr>
          <w:color w:val="000000" w:themeColor="text1"/>
        </w:rPr>
      </w:pPr>
      <w:r w:rsidRPr="00080A6F">
        <w:rPr>
          <w:color w:val="000000" w:themeColor="text1"/>
        </w:rPr>
        <w:t xml:space="preserve">If reduced number of measurement samples is configured for other </w:t>
      </w:r>
      <w:r>
        <w:rPr>
          <w:color w:val="000000" w:themeColor="text1"/>
        </w:rPr>
        <w:t xml:space="preserve">ToA </w:t>
      </w:r>
      <w:r w:rsidRPr="00080A6F">
        <w:rPr>
          <w:color w:val="000000" w:themeColor="text1"/>
        </w:rPr>
        <w:t>measurements (UE Rx-Tx time difference or RS</w:t>
      </w:r>
      <w:r>
        <w:rPr>
          <w:color w:val="000000" w:themeColor="text1"/>
        </w:rPr>
        <w:t>T</w:t>
      </w:r>
      <w:r w:rsidRPr="00080A6F">
        <w:rPr>
          <w:color w:val="000000" w:themeColor="text1"/>
        </w:rPr>
        <w:t xml:space="preserve">D, respectively), measurement periods between CPP and other measurements can be aligned and are based on measurement requirements for reduced number of measurement samples as specified for UE Rx-Tx time difference or RSTD, respectively in Rel-17. </w:t>
      </w:r>
    </w:p>
    <w:p w14:paraId="5580826F" w14:textId="6185F743" w:rsidR="00AF78CD" w:rsidRPr="00AF78CD" w:rsidRDefault="00AF78CD" w:rsidP="005E57F0">
      <w:pPr>
        <w:pStyle w:val="RAN4proposal"/>
        <w:numPr>
          <w:ilvl w:val="0"/>
          <w:numId w:val="40"/>
        </w:numPr>
        <w:rPr>
          <w:color w:val="000000" w:themeColor="text1"/>
        </w:rPr>
      </w:pPr>
      <w:r>
        <w:rPr>
          <w:color w:val="000000" w:themeColor="text1"/>
        </w:rPr>
        <w:t xml:space="preserve">Else, </w:t>
      </w:r>
      <w:r w:rsidRPr="00E82AE3">
        <w:rPr>
          <w:color w:val="000000" w:themeColor="text1"/>
        </w:rPr>
        <w:t xml:space="preserve">if not configured, then the measurement periods cannot be aligned as RSCP/RSCPD are based on single sample, whilst UE Rx-Tx time difference/RSTD are based on 4 samples as defined for Rel-16. As an alternative, the UE may report 4 measurements for RCSPD/DL RSCP together with the paired single ToA measurement (RSTD/UE Rx-Tx time difference), as </w:t>
      </w:r>
      <w:r w:rsidR="00A5497F">
        <w:rPr>
          <w:color w:val="000000" w:themeColor="text1"/>
        </w:rPr>
        <w:t>agreed by RAN1</w:t>
      </w:r>
      <w:r w:rsidRPr="00E82AE3">
        <w:rPr>
          <w:color w:val="000000" w:themeColor="text1"/>
        </w:rPr>
        <w:t>.</w:t>
      </w:r>
    </w:p>
    <w:p w14:paraId="20CBAA5F" w14:textId="77777777" w:rsidR="00AF78CD" w:rsidRPr="008359B6" w:rsidRDefault="00AF78CD" w:rsidP="00AF78CD">
      <w:pPr>
        <w:pStyle w:val="RAN4proposal"/>
        <w:rPr>
          <w:lang w:val="en-GB"/>
        </w:rPr>
      </w:pPr>
      <w:r w:rsidRPr="008359B6">
        <w:rPr>
          <w:lang w:val="en-GB"/>
        </w:rPr>
        <w:t xml:space="preserve">RAN4 to 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67FC7044" w14:textId="77777777" w:rsidR="00AF78CD" w:rsidRDefault="00AF78CD" w:rsidP="00AF78CD">
      <w:pPr>
        <w:pStyle w:val="RAN4proposal"/>
      </w:pPr>
      <w:r w:rsidRPr="00AD5A8B">
        <w:t>RAN4 to</w:t>
      </w:r>
      <w:r>
        <w:t xml:space="preserve"> modify the RRM requirement </w:t>
      </w:r>
      <w:r w:rsidRPr="0077435C">
        <w:t>for serving cell change for DL CPP with configured DL RSCP and UE Rx-Tx time difference</w:t>
      </w:r>
      <w:r>
        <w:t xml:space="preserve"> such, that both measurements need to be restarted upon serving cell change.</w:t>
      </w:r>
    </w:p>
    <w:p w14:paraId="766F43A9" w14:textId="77777777" w:rsidR="00AF78CD" w:rsidRDefault="00AF78CD" w:rsidP="00AF78CD">
      <w:pPr>
        <w:pStyle w:val="RAN4proposal"/>
      </w:pPr>
      <w:r>
        <w:lastRenderedPageBreak/>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t>.</w:t>
      </w:r>
    </w:p>
    <w:p w14:paraId="439CAAB7" w14:textId="77777777" w:rsidR="00AF78CD" w:rsidRDefault="00AF78CD" w:rsidP="00AF78CD">
      <w:pPr>
        <w:pStyle w:val="RAN4proposal"/>
      </w:pPr>
      <w:r>
        <w:t xml:space="preserve">RAN4 to investigate whether </w:t>
      </w:r>
      <w:r w:rsidRPr="000B3260">
        <w:t>UE</w:t>
      </w:r>
      <w:r>
        <w:t xml:space="preserve"> can keep </w:t>
      </w:r>
      <w:r w:rsidRPr="000B3260">
        <w:t>using fixed Tx timing although the DL reception reference timing is changed in order to guarantee the measurement accuracy for UL RSCP.</w:t>
      </w:r>
    </w:p>
    <w:p w14:paraId="57B75842" w14:textId="1E135382" w:rsidR="005D3FA0" w:rsidRPr="005D3FA0" w:rsidRDefault="005D3FA0" w:rsidP="005D3FA0">
      <w:pPr>
        <w:pStyle w:val="RAN4proposal"/>
        <w:numPr>
          <w:ilvl w:val="0"/>
          <w:numId w:val="0"/>
        </w:numPr>
        <w:rPr>
          <w:b w:val="0"/>
          <w:bCs/>
          <w:u w:val="single"/>
          <w:lang w:eastAsia="zh-CN"/>
        </w:rPr>
      </w:pPr>
      <w:r w:rsidRPr="005D3FA0">
        <w:rPr>
          <w:b w:val="0"/>
          <w:bCs/>
          <w:u w:val="single"/>
          <w:lang w:eastAsia="zh-CN"/>
        </w:rPr>
        <w:t>Measurement period requirements in RRC_INACTIVE</w:t>
      </w:r>
    </w:p>
    <w:p w14:paraId="518C6BA2" w14:textId="15E73EB2" w:rsidR="00AF78CD" w:rsidRDefault="00AF78CD" w:rsidP="00AF78CD">
      <w:pPr>
        <w:pStyle w:val="RAN4proposal"/>
        <w:rPr>
          <w:lang w:val="en-GB"/>
        </w:rPr>
      </w:pPr>
      <w:r w:rsidRPr="009B1D0B">
        <w:rPr>
          <w:lang w:val="en-GB"/>
        </w:rPr>
        <w:t xml:space="preserve">RAN4 to consider the case of collision of PRS resources in configured time window(s) with DL signals/channels, such as </w:t>
      </w:r>
      <w:r w:rsidRPr="009B1D0B">
        <w:rPr>
          <w:lang w:val="en-GB" w:eastAsia="en-GB"/>
        </w:rPr>
        <w:t>SSB, SIB1, CORESET0, MSG2/MSGB, paging and DL SDT</w:t>
      </w:r>
      <w:r w:rsidRPr="009B1D0B">
        <w:rPr>
          <w:lang w:val="en-GB"/>
        </w:rPr>
        <w:t xml:space="preserve"> for defining the measurement behaviour for DL CPP in RRC_INACTIVE state.</w:t>
      </w:r>
    </w:p>
    <w:p w14:paraId="33E38260" w14:textId="018099F7" w:rsidR="009A5A1E" w:rsidRPr="009A5A1E" w:rsidRDefault="009A5A1E" w:rsidP="009A5A1E">
      <w:pPr>
        <w:pStyle w:val="RAN4proposal"/>
        <w:numPr>
          <w:ilvl w:val="0"/>
          <w:numId w:val="0"/>
        </w:numPr>
        <w:rPr>
          <w:b w:val="0"/>
          <w:bCs/>
          <w:u w:val="single"/>
          <w:lang w:eastAsia="zh-CN"/>
        </w:rPr>
      </w:pPr>
      <w:r w:rsidRPr="009A5A1E">
        <w:rPr>
          <w:b w:val="0"/>
          <w:bCs/>
          <w:u w:val="single"/>
          <w:lang w:eastAsia="zh-CN"/>
        </w:rPr>
        <w:t>Measurement period requirements in RRC_I</w:t>
      </w:r>
      <w:r>
        <w:rPr>
          <w:b w:val="0"/>
          <w:bCs/>
          <w:u w:val="single"/>
          <w:lang w:eastAsia="zh-CN"/>
        </w:rPr>
        <w:t>DLE</w:t>
      </w:r>
    </w:p>
    <w:p w14:paraId="2F4C4D07" w14:textId="5820C9F5" w:rsidR="009A5A1E" w:rsidRPr="00080C78" w:rsidRDefault="009A5A1E" w:rsidP="009A5A1E">
      <w:pPr>
        <w:pStyle w:val="RAN4proposal"/>
        <w:rPr>
          <w:lang w:val="en-GB"/>
        </w:rPr>
      </w:pPr>
      <w:r>
        <w:rPr>
          <w:lang w:val="en-GB"/>
        </w:rPr>
        <w:t xml:space="preserve">If time allows, </w:t>
      </w:r>
      <w:r w:rsidRPr="00C01A83">
        <w:rPr>
          <w:lang w:val="en-GB"/>
        </w:rPr>
        <w:t xml:space="preserve">RAN4 </w:t>
      </w:r>
      <w:r>
        <w:rPr>
          <w:lang w:val="en-GB"/>
        </w:rPr>
        <w:t>can</w:t>
      </w:r>
      <w:r w:rsidRPr="00C01A83">
        <w:rPr>
          <w:lang w:val="en-GB"/>
        </w:rPr>
        <w:t xml:space="preserve"> specify support for NR CPP DL measurements in RRC_IDLE state in Rel-18, based on the NR CPP DL measurement behaviour in RRC_INACTIVE state and the signalling framework for NR positioning in RRC_IDLE state for LPHAP</w:t>
      </w:r>
      <w:r>
        <w:rPr>
          <w:lang w:val="en-GB"/>
        </w:rPr>
        <w:t xml:space="preserve"> currently designed by </w:t>
      </w:r>
      <w:r w:rsidRPr="00C01A83">
        <w:rPr>
          <w:lang w:val="en-GB"/>
        </w:rPr>
        <w:t>RAN2.</w:t>
      </w:r>
    </w:p>
    <w:p w14:paraId="5B3B1E20" w14:textId="767E8687" w:rsidR="005D3FA0" w:rsidRPr="005D3FA0" w:rsidRDefault="005D3FA0" w:rsidP="005D3FA0">
      <w:pPr>
        <w:rPr>
          <w:u w:val="single"/>
        </w:rPr>
      </w:pPr>
      <w:r>
        <w:rPr>
          <w:u w:val="single"/>
        </w:rPr>
        <w:t>Measurement r</w:t>
      </w:r>
      <w:r w:rsidRPr="005D3FA0">
        <w:rPr>
          <w:u w:val="single"/>
        </w:rPr>
        <w:t>eporting requirements</w:t>
      </w:r>
    </w:p>
    <w:p w14:paraId="130A09F5" w14:textId="77777777" w:rsidR="00AF78CD" w:rsidRDefault="00AF78CD" w:rsidP="00AF78CD">
      <w:pPr>
        <w:pStyle w:val="RAN4proposal"/>
        <w:rPr>
          <w:color w:val="000000" w:themeColor="text1"/>
        </w:rPr>
      </w:pPr>
      <w:r>
        <w:rPr>
          <w:color w:val="000000" w:themeColor="text1"/>
        </w:rPr>
        <w:t>Regarding the measurement reporting for DL PRS, RAN4 to distinguish two cases:</w:t>
      </w:r>
    </w:p>
    <w:p w14:paraId="032CC942" w14:textId="77777777" w:rsidR="00AF78CD" w:rsidRDefault="00AF78CD" w:rsidP="005E57F0">
      <w:pPr>
        <w:pStyle w:val="RAN4proposal"/>
        <w:numPr>
          <w:ilvl w:val="0"/>
          <w:numId w:val="40"/>
        </w:numPr>
        <w:rPr>
          <w:color w:val="000000" w:themeColor="text1"/>
        </w:rPr>
      </w:pPr>
      <w:r w:rsidRPr="00080A6F">
        <w:rPr>
          <w:color w:val="000000" w:themeColor="text1"/>
        </w:rPr>
        <w:t xml:space="preserve">If reduced number of measurement samples is configured for </w:t>
      </w:r>
      <w:r>
        <w:rPr>
          <w:color w:val="000000" w:themeColor="text1"/>
        </w:rPr>
        <w:t xml:space="preserve">ToA </w:t>
      </w:r>
      <w:r w:rsidRPr="00080A6F">
        <w:rPr>
          <w:color w:val="000000" w:themeColor="text1"/>
        </w:rPr>
        <w:t xml:space="preserve">measurements (UE Rx-Tx time difference or RSRD, respectively), measurement </w:t>
      </w:r>
      <w:r>
        <w:rPr>
          <w:color w:val="000000" w:themeColor="text1"/>
        </w:rPr>
        <w:t xml:space="preserve">reporting of </w:t>
      </w:r>
      <w:r w:rsidRPr="00080A6F">
        <w:rPr>
          <w:color w:val="000000" w:themeColor="text1"/>
        </w:rPr>
        <w:t xml:space="preserve">CPP and other measurements can be </w:t>
      </w:r>
      <w:r>
        <w:rPr>
          <w:color w:val="000000" w:themeColor="text1"/>
        </w:rPr>
        <w:t xml:space="preserve">done together after each measurement sample. Reporting delay requirements for reduced number of samples in Rel-17 apply. </w:t>
      </w:r>
    </w:p>
    <w:p w14:paraId="6E35244E" w14:textId="3FC0B076" w:rsidR="00AF78CD" w:rsidRPr="00AF78CD" w:rsidRDefault="00AF78CD" w:rsidP="005E57F0">
      <w:pPr>
        <w:pStyle w:val="RAN4proposal"/>
        <w:numPr>
          <w:ilvl w:val="0"/>
          <w:numId w:val="40"/>
        </w:numPr>
        <w:rPr>
          <w:color w:val="000000" w:themeColor="text1"/>
        </w:rPr>
      </w:pPr>
      <w:r>
        <w:rPr>
          <w:color w:val="000000" w:themeColor="text1"/>
        </w:rPr>
        <w:t>Else, i</w:t>
      </w:r>
      <w:r w:rsidRPr="00080A6F">
        <w:rPr>
          <w:color w:val="000000" w:themeColor="text1"/>
        </w:rPr>
        <w:t xml:space="preserve">f not configured, then the measurement </w:t>
      </w:r>
      <w:r>
        <w:rPr>
          <w:color w:val="000000" w:themeColor="text1"/>
        </w:rPr>
        <w:t xml:space="preserve">reporting is based on normal measurement samples for ToA </w:t>
      </w:r>
      <w:r w:rsidRPr="00080A6F">
        <w:rPr>
          <w:color w:val="000000" w:themeColor="text1"/>
        </w:rPr>
        <w:t xml:space="preserve">measurements </w:t>
      </w:r>
      <w:r>
        <w:rPr>
          <w:color w:val="000000" w:themeColor="text1"/>
        </w:rPr>
        <w:t>(UE Rx-Tx time difference or RSTD, respectively) and UE can report measurement results from multiple time windows covered by the normal measurement period. Reporting delay requirements for normal number of samples in Rel-16 apply.</w:t>
      </w:r>
    </w:p>
    <w:p w14:paraId="603A7041" w14:textId="77777777" w:rsidR="00080C78" w:rsidRDefault="00AF78CD" w:rsidP="00080C78">
      <w:pPr>
        <w:pStyle w:val="RAN4proposal"/>
      </w:pPr>
      <w:r>
        <w:t xml:space="preserve">Whether network supports joint measurement reporting of </w:t>
      </w:r>
      <w:r w:rsidRPr="00BE4AC0">
        <w:rPr>
          <w:color w:val="000000" w:themeColor="text1"/>
        </w:rPr>
        <w:t>NR CPP UL measurements</w:t>
      </w:r>
      <w:r>
        <w:rPr>
          <w:color w:val="000000" w:themeColor="text1"/>
        </w:rPr>
        <w:t xml:space="preserve"> (</w:t>
      </w:r>
      <w:proofErr w:type="gramStart"/>
      <w:r>
        <w:rPr>
          <w:color w:val="000000" w:themeColor="text1"/>
        </w:rPr>
        <w:t>i.e.</w:t>
      </w:r>
      <w:proofErr w:type="gramEnd"/>
      <w:r>
        <w:rPr>
          <w:color w:val="000000" w:themeColor="text1"/>
        </w:rPr>
        <w:t xml:space="preserve"> UL RSCP)</w:t>
      </w:r>
      <w:r w:rsidRPr="00BE4AC0">
        <w:rPr>
          <w:color w:val="000000" w:themeColor="text1"/>
        </w:rPr>
        <w:t xml:space="preserve"> and legacy UL positioning measurements</w:t>
      </w:r>
      <w:r>
        <w:t xml:space="preserve">, is left implementation specific, however NRPPa needs to support it. </w:t>
      </w:r>
    </w:p>
    <w:p w14:paraId="49E75848" w14:textId="2D736E9D" w:rsidR="00080C78" w:rsidRPr="00F15218" w:rsidRDefault="00080C78" w:rsidP="00F15218">
      <w:pPr>
        <w:pStyle w:val="RAN4proposal"/>
        <w:numPr>
          <w:ilvl w:val="0"/>
          <w:numId w:val="0"/>
        </w:numPr>
        <w:rPr>
          <w:b w:val="0"/>
          <w:bCs/>
          <w:u w:val="single"/>
        </w:rPr>
      </w:pPr>
      <w:r w:rsidRPr="00080C78">
        <w:rPr>
          <w:b w:val="0"/>
          <w:bCs/>
          <w:u w:val="single"/>
        </w:rPr>
        <w:t>Impact due to carrier frequency offset</w:t>
      </w:r>
    </w:p>
    <w:p w14:paraId="7D90CD3D" w14:textId="77777777" w:rsidR="00F15218" w:rsidRPr="00EC2DEE" w:rsidRDefault="00F15218" w:rsidP="00F15218">
      <w:pPr>
        <w:pStyle w:val="RAN4proposal"/>
        <w:rPr>
          <w:color w:val="000000" w:themeColor="text1"/>
          <w:lang w:val="en-GB" w:eastAsia="zh-CN"/>
        </w:rPr>
      </w:pPr>
      <w:r>
        <w:rPr>
          <w:color w:val="000000" w:themeColor="text1"/>
          <w:lang w:val="en-GB"/>
        </w:rPr>
        <w:t>RAN4 to specify measures for mitigating the impact due to carrier frequency offsets of TRP, UE and PRU.</w:t>
      </w:r>
    </w:p>
    <w:p w14:paraId="6D269E38" w14:textId="22E1046C" w:rsidR="00F15218" w:rsidRPr="00F15218" w:rsidRDefault="00F15218" w:rsidP="00F15218">
      <w:pPr>
        <w:pStyle w:val="RAN4proposal"/>
        <w:keepNext/>
        <w:keepLines/>
        <w:spacing w:before="120" w:after="180"/>
        <w:outlineLvl w:val="3"/>
        <w:rPr>
          <w:rFonts w:eastAsia="SimSun" w:cs="Times New Roman"/>
          <w:color w:val="000000" w:themeColor="text1"/>
          <w:szCs w:val="20"/>
          <w:lang w:val="en-GB" w:eastAsia="zh-CN"/>
        </w:rPr>
      </w:pPr>
      <w:r w:rsidRPr="00805E09">
        <w:rPr>
          <w:color w:val="000000" w:themeColor="text1"/>
          <w:lang w:val="en-GB"/>
        </w:rPr>
        <w:t xml:space="preserve">RAN4 to specify a common reference time for RSCP and RSCPD </w:t>
      </w:r>
      <w:r>
        <w:rPr>
          <w:color w:val="000000" w:themeColor="text1"/>
          <w:lang w:val="en-GB"/>
        </w:rPr>
        <w:t>measurement, respectively, between UE and PRU and for different TRPs in TS 38.133</w:t>
      </w:r>
      <w:r w:rsidRPr="00805E09">
        <w:rPr>
          <w:color w:val="000000" w:themeColor="text1"/>
          <w:lang w:val="en-GB"/>
        </w:rPr>
        <w:t xml:space="preserve">. The reference time can be FFS, </w:t>
      </w:r>
      <w:proofErr w:type="gramStart"/>
      <w:r w:rsidRPr="00805E09">
        <w:rPr>
          <w:color w:val="000000" w:themeColor="text1"/>
          <w:lang w:val="en-GB"/>
        </w:rPr>
        <w:t>e.g.</w:t>
      </w:r>
      <w:proofErr w:type="gramEnd"/>
      <w:r w:rsidRPr="00805E09">
        <w:rPr>
          <w:color w:val="000000" w:themeColor="text1"/>
          <w:lang w:val="en-GB"/>
        </w:rPr>
        <w:t xml:space="preserve"> start of slot where the PRS is transmitted, or start of the measurement gap occasion or</w:t>
      </w:r>
      <w:r>
        <w:rPr>
          <w:color w:val="000000" w:themeColor="text1"/>
          <w:lang w:val="en-GB"/>
        </w:rPr>
        <w:t xml:space="preserve"> </w:t>
      </w:r>
      <w:r w:rsidRPr="00805E09">
        <w:rPr>
          <w:color w:val="000000" w:themeColor="text1"/>
          <w:lang w:val="en-GB"/>
        </w:rPr>
        <w:t>start of the configured time window</w:t>
      </w:r>
      <w:r>
        <w:rPr>
          <w:color w:val="000000" w:themeColor="text1"/>
          <w:lang w:val="en-GB"/>
        </w:rPr>
        <w:t xml:space="preserve"> for the CP measurement</w:t>
      </w:r>
      <w:r w:rsidRPr="00805E09">
        <w:rPr>
          <w:color w:val="000000" w:themeColor="text1"/>
          <w:lang w:val="en-GB"/>
        </w:rPr>
        <w:t>.</w:t>
      </w:r>
    </w:p>
    <w:p w14:paraId="7C99DC3D" w14:textId="4F0F4C04" w:rsidR="005D3FA0" w:rsidRPr="00080C78" w:rsidRDefault="00080C78" w:rsidP="00080C78">
      <w:pPr>
        <w:pStyle w:val="RAN4proposal"/>
        <w:numPr>
          <w:ilvl w:val="0"/>
          <w:numId w:val="0"/>
        </w:numPr>
        <w:rPr>
          <w:b w:val="0"/>
          <w:bCs/>
          <w:u w:val="single"/>
        </w:rPr>
      </w:pPr>
      <w:r>
        <w:rPr>
          <w:b w:val="0"/>
          <w:bCs/>
          <w:u w:val="single"/>
        </w:rPr>
        <w:t>UE m</w:t>
      </w:r>
      <w:r w:rsidR="005D3FA0" w:rsidRPr="00AF2A37">
        <w:rPr>
          <w:b w:val="0"/>
          <w:bCs/>
          <w:u w:val="single"/>
        </w:rPr>
        <w:t>easurement accuracy requirements</w:t>
      </w:r>
      <w:r>
        <w:rPr>
          <w:b w:val="0"/>
          <w:bCs/>
          <w:u w:val="single"/>
        </w:rPr>
        <w:t xml:space="preserve"> </w:t>
      </w:r>
    </w:p>
    <w:p w14:paraId="0F21ADC6" w14:textId="0BB5FBB2" w:rsidR="00080C78" w:rsidRPr="00080C78" w:rsidRDefault="00AF78CD" w:rsidP="00080C78">
      <w:pPr>
        <w:numPr>
          <w:ilvl w:val="0"/>
          <w:numId w:val="3"/>
        </w:numPr>
        <w:spacing w:after="200" w:line="240" w:lineRule="auto"/>
        <w:ind w:left="0" w:firstLine="0"/>
        <w:rPr>
          <w:b/>
          <w:iCs/>
          <w:szCs w:val="18"/>
          <w:lang w:val="en-GB"/>
        </w:rPr>
      </w:pPr>
      <w:r w:rsidRPr="00F36D16">
        <w:rPr>
          <w:b/>
          <w:iCs/>
          <w:szCs w:val="18"/>
          <w:lang w:val="en-GB"/>
        </w:rPr>
        <w:t xml:space="preserve">RAN4 to align the targeted PRS BW range for NR DL CPP in RRC_CONNECTED to that for positioning techniques specified in Rel-16 and in RRC_INACTIVE to that for positioning techniques specified in Rel-17 </w:t>
      </w:r>
      <w:proofErr w:type="gramStart"/>
      <w:r w:rsidRPr="00F36D16">
        <w:rPr>
          <w:b/>
          <w:iCs/>
          <w:szCs w:val="18"/>
          <w:lang w:val="en-GB"/>
        </w:rPr>
        <w:t>in regard to</w:t>
      </w:r>
      <w:proofErr w:type="gramEnd"/>
      <w:r w:rsidRPr="00F36D16">
        <w:rPr>
          <w:b/>
          <w:iCs/>
          <w:szCs w:val="18"/>
          <w:lang w:val="en-GB"/>
        </w:rPr>
        <w:t xml:space="preserve"> BW related RRM performance requirements.</w:t>
      </w:r>
    </w:p>
    <w:p w14:paraId="1A142EBE" w14:textId="77777777" w:rsidR="00080C78" w:rsidRPr="003B2FF6" w:rsidRDefault="00080C78" w:rsidP="00080C78">
      <w:pPr>
        <w:numPr>
          <w:ilvl w:val="0"/>
          <w:numId w:val="3"/>
        </w:numPr>
        <w:spacing w:after="200" w:line="240" w:lineRule="auto"/>
        <w:ind w:left="0" w:firstLine="0"/>
        <w:rPr>
          <w:b/>
          <w:iCs/>
          <w:szCs w:val="18"/>
          <w:lang w:val="en-GB"/>
        </w:rPr>
      </w:pPr>
      <w:r>
        <w:rPr>
          <w:b/>
          <w:iCs/>
          <w:szCs w:val="18"/>
        </w:rPr>
        <w:t xml:space="preserve">RAN4 to specify </w:t>
      </w:r>
      <w:r w:rsidRPr="003B2FF6">
        <w:rPr>
          <w:b/>
          <w:bCs/>
        </w:rPr>
        <w:t>relative accuracy requirements for DL RSCP.</w:t>
      </w:r>
    </w:p>
    <w:p w14:paraId="427D5F98" w14:textId="77777777" w:rsidR="00080C78" w:rsidRPr="00080C78" w:rsidRDefault="00080C78" w:rsidP="00080C78">
      <w:pPr>
        <w:numPr>
          <w:ilvl w:val="0"/>
          <w:numId w:val="3"/>
        </w:numPr>
        <w:spacing w:after="200" w:line="240" w:lineRule="auto"/>
        <w:ind w:left="0" w:firstLine="0"/>
        <w:rPr>
          <w:b/>
          <w:iCs/>
          <w:szCs w:val="18"/>
          <w:lang w:val="en-GB"/>
        </w:rPr>
      </w:pPr>
      <w:r>
        <w:rPr>
          <w:b/>
          <w:iCs/>
          <w:szCs w:val="18"/>
        </w:rPr>
        <w:t xml:space="preserve">RAN4 to agree the number of RSCPD measurement samples for accuracy requirements is 1. FFS whether to also specify </w:t>
      </w:r>
      <w:r w:rsidRPr="00820BEB">
        <w:rPr>
          <w:b/>
          <w:iCs/>
          <w:szCs w:val="18"/>
        </w:rPr>
        <w:t xml:space="preserve">RSCPD accuracy for </w:t>
      </w:r>
      <w:proofErr w:type="spellStart"/>
      <w:r w:rsidRPr="00820BEB">
        <w:rPr>
          <w:b/>
          <w:iCs/>
          <w:szCs w:val="18"/>
        </w:rPr>
        <w:t>N</w:t>
      </w:r>
      <w:r w:rsidRPr="00820BEB">
        <w:rPr>
          <w:b/>
          <w:iCs/>
          <w:szCs w:val="18"/>
          <w:vertAlign w:val="subscript"/>
        </w:rPr>
        <w:t>sample</w:t>
      </w:r>
      <w:proofErr w:type="spellEnd"/>
      <w:r w:rsidRPr="00820BEB">
        <w:rPr>
          <w:b/>
          <w:iCs/>
          <w:szCs w:val="18"/>
        </w:rPr>
        <w:t xml:space="preserve"> &gt; 1</w:t>
      </w:r>
      <w:r>
        <w:rPr>
          <w:b/>
          <w:iCs/>
          <w:szCs w:val="18"/>
        </w:rPr>
        <w:t xml:space="preserve"> depending on performance evaluations including the</w:t>
      </w:r>
      <w:r w:rsidRPr="00BD5383">
        <w:rPr>
          <w:b/>
          <w:iCs/>
          <w:szCs w:val="18"/>
        </w:rPr>
        <w:t xml:space="preserve"> impact of carrier frequency offsets</w:t>
      </w:r>
      <w:r w:rsidRPr="003B2FF6">
        <w:rPr>
          <w:b/>
          <w:bCs/>
        </w:rPr>
        <w:t>.</w:t>
      </w:r>
    </w:p>
    <w:p w14:paraId="21AD7A82" w14:textId="6988A0EA" w:rsidR="00080C78" w:rsidRPr="00080C78" w:rsidRDefault="00080C78" w:rsidP="00080C78">
      <w:pPr>
        <w:pStyle w:val="RAN4proposal"/>
        <w:numPr>
          <w:ilvl w:val="0"/>
          <w:numId w:val="0"/>
        </w:numPr>
        <w:rPr>
          <w:b w:val="0"/>
          <w:bCs/>
          <w:u w:val="single"/>
        </w:rPr>
      </w:pPr>
      <w:r w:rsidRPr="00080C78">
        <w:rPr>
          <w:b w:val="0"/>
          <w:bCs/>
          <w:u w:val="single"/>
        </w:rPr>
        <w:t xml:space="preserve">TRP measurement accuracy requirements </w:t>
      </w:r>
    </w:p>
    <w:p w14:paraId="5DB241CF" w14:textId="77777777" w:rsidR="00080C78" w:rsidRDefault="00080C78" w:rsidP="00080C78">
      <w:pPr>
        <w:pStyle w:val="RAN4proposal"/>
        <w:rPr>
          <w:lang w:val="en-GB"/>
        </w:rPr>
      </w:pPr>
      <w:r w:rsidRPr="00F56BA1">
        <w:rPr>
          <w:lang w:val="en-GB"/>
        </w:rPr>
        <w:t xml:space="preserve">RAN4 to </w:t>
      </w:r>
      <w:r>
        <w:rPr>
          <w:lang w:val="en-GB"/>
        </w:rPr>
        <w:t>postpone the decision on whether to define UL RSCP measurement accuracy requirements to performance part.</w:t>
      </w:r>
    </w:p>
    <w:p w14:paraId="1D2397E9" w14:textId="63679910" w:rsidR="005D3FA0" w:rsidRPr="00080C78" w:rsidRDefault="00080C78" w:rsidP="005D3FA0">
      <w:pPr>
        <w:pStyle w:val="RAN4proposal"/>
        <w:rPr>
          <w:lang w:val="en-GB"/>
        </w:rPr>
      </w:pPr>
      <w:r>
        <w:rPr>
          <w:lang w:val="en-GB"/>
        </w:rPr>
        <w:lastRenderedPageBreak/>
        <w:t xml:space="preserve">RAN4 to consider whether the Rel-16 approach for </w:t>
      </w:r>
      <w:proofErr w:type="spellStart"/>
      <w:r>
        <w:rPr>
          <w:lang w:val="en-GB"/>
        </w:rPr>
        <w:t>gNB</w:t>
      </w:r>
      <w:proofErr w:type="spellEnd"/>
      <w:r>
        <w:rPr>
          <w:lang w:val="en-GB"/>
        </w:rPr>
        <w:t xml:space="preserve"> Rx-Tx time difference accuracy performance with specified BB performance and manufacturer declared impairments margin can be reused for defining UL RSCP accuracy performance in Rel-18.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BB87E85" w14:textId="63B82A53" w:rsidR="00030DEC" w:rsidRDefault="00030DEC" w:rsidP="00030DEC">
      <w:pPr>
        <w:pStyle w:val="ListParagraph"/>
        <w:numPr>
          <w:ilvl w:val="0"/>
          <w:numId w:val="5"/>
        </w:numPr>
        <w:ind w:left="714" w:right="-22" w:hanging="357"/>
        <w:contextualSpacing w:val="0"/>
        <w:rPr>
          <w:rFonts w:eastAsia="Times New Roman" w:cs="Times New Roman"/>
          <w:color w:val="000000" w:themeColor="text1"/>
          <w:szCs w:val="20"/>
        </w:rPr>
      </w:pPr>
      <w:bookmarkStart w:id="10" w:name="_Ref114500673"/>
      <w:bookmarkEnd w:id="10"/>
      <w:r w:rsidRPr="00801E76">
        <w:rPr>
          <w:rFonts w:eastAsia="Times New Roman" w:cs="Times New Roman"/>
          <w:color w:val="000000" w:themeColor="text1"/>
          <w:szCs w:val="20"/>
        </w:rPr>
        <w:t>RP-23</w:t>
      </w:r>
      <w:r w:rsidR="00CE398A" w:rsidRPr="00801E76">
        <w:rPr>
          <w:rFonts w:eastAsia="Times New Roman" w:cs="Times New Roman"/>
          <w:color w:val="000000" w:themeColor="text1"/>
          <w:szCs w:val="20"/>
        </w:rPr>
        <w:t>2670</w:t>
      </w:r>
      <w:r>
        <w:rPr>
          <w:rFonts w:eastAsia="Times New Roman" w:cs="Times New Roman"/>
          <w:color w:val="000000" w:themeColor="text1"/>
          <w:szCs w:val="20"/>
        </w:rPr>
        <w:t xml:space="preserve">, </w:t>
      </w:r>
      <w:r w:rsidR="00DA6A95">
        <w:rPr>
          <w:rFonts w:eastAsia="Times New Roman" w:cs="Times New Roman"/>
          <w:color w:val="000000" w:themeColor="text1"/>
          <w:szCs w:val="20"/>
        </w:rPr>
        <w:t>“</w:t>
      </w:r>
      <w:r>
        <w:rPr>
          <w:rFonts w:eastAsia="Times New Roman" w:cs="Times New Roman"/>
          <w:color w:val="000000" w:themeColor="text1"/>
          <w:szCs w:val="20"/>
        </w:rPr>
        <w:t>Revised WID on Expanded and Improved NR positioning</w:t>
      </w:r>
      <w:r w:rsidR="00DA6A95">
        <w:rPr>
          <w:rFonts w:eastAsia="Times New Roman" w:cs="Times New Roman"/>
          <w:color w:val="000000" w:themeColor="text1"/>
          <w:szCs w:val="20"/>
        </w:rPr>
        <w:t>”</w:t>
      </w:r>
      <w:r>
        <w:rPr>
          <w:rFonts w:eastAsia="Times New Roman" w:cs="Times New Roman"/>
          <w:color w:val="000000" w:themeColor="text1"/>
          <w:szCs w:val="20"/>
        </w:rPr>
        <w:t>, 3GPP TSG RAN#</w:t>
      </w:r>
      <w:r w:rsidR="00CE398A">
        <w:rPr>
          <w:rFonts w:eastAsia="Times New Roman" w:cs="Times New Roman"/>
          <w:color w:val="000000" w:themeColor="text1"/>
          <w:szCs w:val="20"/>
        </w:rPr>
        <w:t>101</w:t>
      </w:r>
    </w:p>
    <w:p w14:paraId="3FDA737B" w14:textId="71E55F74" w:rsidR="00030DEC" w:rsidRDefault="00FC7D52" w:rsidP="00030DEC">
      <w:pPr>
        <w:pStyle w:val="ListParagraph"/>
        <w:numPr>
          <w:ilvl w:val="0"/>
          <w:numId w:val="5"/>
        </w:numPr>
        <w:ind w:left="714" w:right="-22" w:hanging="357"/>
        <w:contextualSpacing w:val="0"/>
      </w:pPr>
      <w:r w:rsidRPr="00FC7D52">
        <w:t>R4-2317380</w:t>
      </w:r>
      <w:r w:rsidR="00030DEC" w:rsidRPr="006D1628">
        <w:rPr>
          <w:rFonts w:eastAsia="Times New Roman" w:cs="Times New Roman"/>
          <w:color w:val="000000" w:themeColor="text1"/>
          <w:szCs w:val="20"/>
          <w:lang w:val="en-GB"/>
        </w:rPr>
        <w:t xml:space="preserve">, </w:t>
      </w:r>
      <w:r w:rsidR="00DA6A95">
        <w:rPr>
          <w:rFonts w:eastAsia="Times New Roman" w:cs="Times New Roman"/>
          <w:color w:val="000000" w:themeColor="text1"/>
          <w:szCs w:val="20"/>
          <w:lang w:val="en-GB"/>
        </w:rPr>
        <w:t>“</w:t>
      </w:r>
      <w:r w:rsidR="00030DEC" w:rsidRPr="005E69F4">
        <w:rPr>
          <w:rFonts w:eastAsia="Times New Roman" w:cs="Times New Roman"/>
          <w:color w:val="000000" w:themeColor="text1"/>
          <w:szCs w:val="20"/>
          <w:lang w:val="en-GB"/>
        </w:rPr>
        <w:t>WF on R18 NR positioning – SL positioning and Carrier Phase Positioning</w:t>
      </w:r>
      <w:r w:rsidR="00DA6A95">
        <w:rPr>
          <w:rFonts w:eastAsia="Times New Roman" w:cs="Times New Roman"/>
          <w:color w:val="000000" w:themeColor="text1"/>
          <w:szCs w:val="20"/>
          <w:lang w:val="en-GB"/>
        </w:rPr>
        <w:t>”</w:t>
      </w:r>
      <w:r w:rsidR="00030DEC">
        <w:t>, CATT</w:t>
      </w:r>
    </w:p>
    <w:p w14:paraId="7C207AC7" w14:textId="6DE0BE59" w:rsidR="00FC7D52" w:rsidRPr="00E63BFA" w:rsidRDefault="00FC7D52" w:rsidP="00E63BFA">
      <w:pPr>
        <w:pStyle w:val="ListParagraph"/>
        <w:numPr>
          <w:ilvl w:val="0"/>
          <w:numId w:val="5"/>
        </w:numPr>
        <w:ind w:left="714" w:hanging="357"/>
        <w:contextualSpacing w:val="0"/>
        <w:rPr>
          <w:szCs w:val="20"/>
          <w:lang w:val="en-GB"/>
        </w:rPr>
      </w:pPr>
      <w:r w:rsidRPr="00FC7D52">
        <w:rPr>
          <w:szCs w:val="20"/>
          <w:lang w:val="en-GB"/>
        </w:rPr>
        <w:t>R4-2317208</w:t>
      </w:r>
      <w:r>
        <w:rPr>
          <w:szCs w:val="20"/>
          <w:lang w:val="en-GB"/>
        </w:rPr>
        <w:t>, “</w:t>
      </w:r>
      <w:r w:rsidRPr="005E69F4">
        <w:rPr>
          <w:szCs w:val="20"/>
          <w:lang w:val="en-GB"/>
        </w:rPr>
        <w:t>Topic summary for [108</w:t>
      </w:r>
      <w:r w:rsidR="00E63BFA">
        <w:rPr>
          <w:szCs w:val="20"/>
          <w:lang w:val="en-GB"/>
        </w:rPr>
        <w:t>bis</w:t>
      </w:r>
      <w:r w:rsidRPr="005E69F4">
        <w:rPr>
          <w:szCs w:val="20"/>
          <w:lang w:val="en-GB"/>
        </w:rPr>
        <w:t>][2</w:t>
      </w:r>
      <w:r w:rsidR="00E63BFA">
        <w:rPr>
          <w:szCs w:val="20"/>
          <w:lang w:val="en-GB"/>
        </w:rPr>
        <w:t>16</w:t>
      </w:r>
      <w:r w:rsidRPr="005E69F4">
        <w:rPr>
          <w:szCs w:val="20"/>
          <w:lang w:val="en-GB"/>
        </w:rPr>
        <w:t>] NR_pos_enh2_part2</w:t>
      </w:r>
      <w:r>
        <w:rPr>
          <w:szCs w:val="20"/>
          <w:lang w:val="en-GB"/>
        </w:rPr>
        <w:t>”</w:t>
      </w:r>
      <w:r w:rsidRPr="005E69F4">
        <w:rPr>
          <w:szCs w:val="20"/>
          <w:lang w:val="en-GB"/>
        </w:rPr>
        <w:t>,</w:t>
      </w:r>
      <w:r>
        <w:rPr>
          <w:szCs w:val="20"/>
          <w:lang w:val="en-GB"/>
        </w:rPr>
        <w:t xml:space="preserve"> </w:t>
      </w:r>
      <w:r w:rsidRPr="003C68A1">
        <w:t>Moderator (CATT)</w:t>
      </w:r>
    </w:p>
    <w:p w14:paraId="6D18CBDA" w14:textId="5885448F" w:rsidR="00DA6A95" w:rsidRPr="00CE43A6" w:rsidRDefault="00DA6A95" w:rsidP="00030DEC">
      <w:pPr>
        <w:pStyle w:val="ListParagraph"/>
        <w:numPr>
          <w:ilvl w:val="0"/>
          <w:numId w:val="5"/>
        </w:numPr>
        <w:ind w:left="714" w:hanging="357"/>
        <w:contextualSpacing w:val="0"/>
        <w:rPr>
          <w:szCs w:val="20"/>
          <w:lang w:val="en-GB"/>
        </w:rPr>
      </w:pPr>
      <w:r w:rsidRPr="00DA6A95">
        <w:t>R4-2311991</w:t>
      </w:r>
      <w:r>
        <w:t>, “</w:t>
      </w:r>
      <w:r w:rsidRPr="00DA6A95">
        <w:t>Effect of Carrier Frequency Offset on Carrier Phase</w:t>
      </w:r>
      <w:r>
        <w:t xml:space="preserve"> </w:t>
      </w:r>
      <w:r w:rsidRPr="00DA6A95">
        <w:t>Positioning</w:t>
      </w:r>
      <w:r w:rsidR="00443F91">
        <w:t>”</w:t>
      </w:r>
      <w:r>
        <w:t>, Lenovo, Motorola Mobility</w:t>
      </w:r>
    </w:p>
    <w:p w14:paraId="45614477" w14:textId="77777777" w:rsidR="00487FD7" w:rsidRPr="00487FD7" w:rsidRDefault="00CE43A6" w:rsidP="00F15218">
      <w:pPr>
        <w:pStyle w:val="ListParagraph"/>
        <w:numPr>
          <w:ilvl w:val="0"/>
          <w:numId w:val="5"/>
        </w:numPr>
        <w:ind w:left="714" w:hanging="357"/>
        <w:contextualSpacing w:val="0"/>
        <w:rPr>
          <w:szCs w:val="20"/>
          <w:lang w:val="en-GB"/>
        </w:rPr>
      </w:pPr>
      <w:r w:rsidRPr="00DA6A95">
        <w:t>R4-231</w:t>
      </w:r>
      <w:r>
        <w:t>6796, “</w:t>
      </w:r>
      <w:r w:rsidRPr="00CE43A6">
        <w:t>Carrier Frequency Offset Correction for CPP</w:t>
      </w:r>
      <w:r>
        <w:t>”, Lenovo, Motorola Mobility</w:t>
      </w:r>
    </w:p>
    <w:p w14:paraId="06266DB5" w14:textId="784D88D8" w:rsidR="00487FD7" w:rsidRPr="00487FD7" w:rsidRDefault="00487FD7" w:rsidP="00F15218">
      <w:pPr>
        <w:pStyle w:val="ListParagraph"/>
        <w:numPr>
          <w:ilvl w:val="0"/>
          <w:numId w:val="5"/>
        </w:numPr>
        <w:ind w:left="714" w:hanging="357"/>
        <w:contextualSpacing w:val="0"/>
        <w:rPr>
          <w:szCs w:val="20"/>
          <w:lang w:val="en-GB"/>
        </w:rPr>
      </w:pPr>
      <w:r>
        <w:t>R4-2320813, “</w:t>
      </w:r>
      <w:r w:rsidRPr="00487FD7">
        <w:t>Simulation results for DL RSCPD</w:t>
      </w:r>
      <w:r>
        <w:t xml:space="preserve">”, Nokia, Nokia Shanghai Bell </w:t>
      </w:r>
    </w:p>
    <w:p w14:paraId="490256C4" w14:textId="4DE42B63" w:rsidR="00811D26" w:rsidRPr="00F15218" w:rsidRDefault="00811D26" w:rsidP="00487FD7">
      <w:pPr>
        <w:pStyle w:val="ListParagraph"/>
        <w:ind w:left="714"/>
        <w:contextualSpacing w:val="0"/>
        <w:rPr>
          <w:szCs w:val="20"/>
          <w:lang w:val="en-GB"/>
        </w:rPr>
      </w:pPr>
      <w:r>
        <w:br w:type="page"/>
      </w:r>
    </w:p>
    <w:p w14:paraId="7705F1F2" w14:textId="306D6CC4" w:rsidR="00811D26" w:rsidRDefault="00811D26" w:rsidP="00811D26">
      <w:pPr>
        <w:pStyle w:val="RAN4H1"/>
        <w:numPr>
          <w:ilvl w:val="0"/>
          <w:numId w:val="0"/>
        </w:numPr>
        <w:ind w:left="360"/>
      </w:pPr>
      <w:r>
        <w:lastRenderedPageBreak/>
        <w:t>Annex</w:t>
      </w:r>
      <w:r w:rsidR="009B6ECA">
        <w:t xml:space="preserve"> 1</w:t>
      </w:r>
      <w:r>
        <w:t>: RAN1</w:t>
      </w:r>
      <w:r w:rsidR="003B10F1">
        <w:t xml:space="preserve"> </w:t>
      </w:r>
      <w:r>
        <w:t>Agreements on NR CPP</w:t>
      </w:r>
    </w:p>
    <w:p w14:paraId="2029F45C" w14:textId="04901F52" w:rsidR="003B10F1" w:rsidRPr="003B10F1" w:rsidRDefault="003B10F1" w:rsidP="003B10F1">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rsidP="001449C7">
            <w:pPr>
              <w:numPr>
                <w:ilvl w:val="0"/>
                <w:numId w:val="6"/>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rsidP="001449C7">
            <w:pPr>
              <w:numPr>
                <w:ilvl w:val="1"/>
                <w:numId w:val="6"/>
              </w:numPr>
              <w:spacing w:after="120"/>
              <w:rPr>
                <w:lang w:val="en-GB"/>
              </w:rPr>
            </w:pPr>
            <w:r w:rsidRPr="00811D26">
              <w:rPr>
                <w:lang w:val="en-GB"/>
              </w:rPr>
              <w:t>FFS: The detailed definition of the DL CP</w:t>
            </w:r>
          </w:p>
          <w:p w14:paraId="2856BD8C" w14:textId="77777777" w:rsidR="00811D26" w:rsidRPr="00811D26" w:rsidRDefault="00811D26" w:rsidP="001449C7">
            <w:pPr>
              <w:numPr>
                <w:ilvl w:val="0"/>
                <w:numId w:val="6"/>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rsidP="001449C7">
            <w:pPr>
              <w:numPr>
                <w:ilvl w:val="1"/>
                <w:numId w:val="6"/>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rsidP="001449C7">
            <w:pPr>
              <w:numPr>
                <w:ilvl w:val="0"/>
                <w:numId w:val="7"/>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rsidP="001449C7">
            <w:pPr>
              <w:numPr>
                <w:ilvl w:val="1"/>
                <w:numId w:val="7"/>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For NR carrier phase positioning, at least support the following approach: enable a UE/TRP to report carrier phase measurements together with the legacy positioning measurements to LMF</w:t>
            </w:r>
          </w:p>
          <w:p w14:paraId="239B0D9C" w14:textId="77777777" w:rsidR="00811D26" w:rsidRPr="00811D26" w:rsidRDefault="00811D26" w:rsidP="001449C7">
            <w:pPr>
              <w:numPr>
                <w:ilvl w:val="0"/>
                <w:numId w:val="8"/>
              </w:numPr>
              <w:spacing w:after="120"/>
              <w:rPr>
                <w:lang w:val="en-GB"/>
              </w:rPr>
            </w:pPr>
            <w:r w:rsidRPr="00811D26">
              <w:t>FFS: which legacy positioning measurements among RSTD, RTOA, UE Rx-Tx time difference measurements, gNB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F443445" w14:textId="77777777" w:rsidR="00811D26" w:rsidRPr="00811D26" w:rsidRDefault="00811D26" w:rsidP="001449C7">
            <w:pPr>
              <w:numPr>
                <w:ilvl w:val="0"/>
                <w:numId w:val="9"/>
              </w:numPr>
              <w:spacing w:after="120"/>
              <w:rPr>
                <w:lang w:val="en-GB"/>
              </w:rPr>
            </w:pPr>
            <w:r w:rsidRPr="00811D26">
              <w:t>FFS: the reference point of the RSCP</w:t>
            </w:r>
          </w:p>
          <w:p w14:paraId="7696307A" w14:textId="77777777" w:rsidR="00811D26" w:rsidRPr="00811D26" w:rsidRDefault="00811D26" w:rsidP="001449C7">
            <w:pPr>
              <w:numPr>
                <w:ilvl w:val="0"/>
                <w:numId w:val="9"/>
              </w:numPr>
              <w:spacing w:after="120"/>
              <w:rPr>
                <w:lang w:val="en-GB"/>
              </w:rPr>
            </w:pPr>
            <w:r w:rsidRPr="00811D26">
              <w:t>FFS: whether/how the measurement timing is defined</w:t>
            </w:r>
          </w:p>
          <w:p w14:paraId="7ACEAA6F" w14:textId="77777777" w:rsidR="00811D26" w:rsidRPr="00811D26" w:rsidRDefault="00811D26" w:rsidP="001449C7">
            <w:pPr>
              <w:numPr>
                <w:ilvl w:val="0"/>
                <w:numId w:val="9"/>
              </w:numPr>
              <w:spacing w:after="120"/>
              <w:rPr>
                <w:lang w:val="en-GB"/>
              </w:rPr>
            </w:pPr>
            <w:r w:rsidRPr="00811D26">
              <w:t>Note: the i-th path is used for the sake of definition, whether only the first path or additional paths will be supported is subject to further discussion</w:t>
            </w:r>
          </w:p>
          <w:p w14:paraId="656D56BD" w14:textId="77777777" w:rsidR="00811D26" w:rsidRPr="00811D26" w:rsidRDefault="00811D26" w:rsidP="001449C7">
            <w:pPr>
              <w:numPr>
                <w:ilvl w:val="0"/>
                <w:numId w:val="9"/>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rsidP="001449C7">
            <w:pPr>
              <w:numPr>
                <w:ilvl w:val="0"/>
                <w:numId w:val="10"/>
              </w:numPr>
              <w:spacing w:after="120"/>
              <w:rPr>
                <w:lang w:val="en-GB"/>
              </w:rPr>
            </w:pPr>
            <w:r w:rsidRPr="00811D26">
              <w:t>FFS: whether/how to define per path RSCPD</w:t>
            </w:r>
          </w:p>
          <w:p w14:paraId="2E273639" w14:textId="77777777" w:rsidR="00811D26" w:rsidRPr="00811D26" w:rsidRDefault="00811D26" w:rsidP="001449C7">
            <w:pPr>
              <w:numPr>
                <w:ilvl w:val="0"/>
                <w:numId w:val="10"/>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rsidP="001449C7">
            <w:pPr>
              <w:numPr>
                <w:ilvl w:val="0"/>
                <w:numId w:val="11"/>
              </w:numPr>
              <w:spacing w:after="120"/>
              <w:rPr>
                <w:lang w:val="en-GB"/>
              </w:rPr>
            </w:pPr>
            <w:r w:rsidRPr="00811D26">
              <w:rPr>
                <w:lang w:val="en-CA"/>
              </w:rPr>
              <w:t>FFS: the reference point of the UL RSCP</w:t>
            </w:r>
          </w:p>
          <w:p w14:paraId="3CA68741" w14:textId="77777777" w:rsidR="00811D26" w:rsidRPr="00811D26" w:rsidRDefault="00811D26" w:rsidP="001449C7">
            <w:pPr>
              <w:numPr>
                <w:ilvl w:val="0"/>
                <w:numId w:val="11"/>
              </w:numPr>
              <w:spacing w:after="120"/>
              <w:rPr>
                <w:lang w:val="en-GB"/>
              </w:rPr>
            </w:pPr>
            <w:r w:rsidRPr="00811D26">
              <w:rPr>
                <w:lang w:val="en-CA"/>
              </w:rPr>
              <w:t>FFS: whether/how the measurement timing is defined</w:t>
            </w:r>
          </w:p>
          <w:p w14:paraId="5B9F9EA1" w14:textId="77777777" w:rsidR="00811D26" w:rsidRPr="00811D26" w:rsidRDefault="00811D26" w:rsidP="001449C7">
            <w:pPr>
              <w:numPr>
                <w:ilvl w:val="0"/>
                <w:numId w:val="11"/>
              </w:numPr>
              <w:spacing w:after="120"/>
              <w:rPr>
                <w:lang w:val="en-GB"/>
              </w:rPr>
            </w:pPr>
            <w:r w:rsidRPr="00811D26">
              <w:rPr>
                <w:lang w:val="en-CA"/>
              </w:rPr>
              <w:t>Note: the i-th path is used for the sake of definition, whether only the first path or additional paths will be supported is subject to further discussion</w:t>
            </w:r>
          </w:p>
          <w:p w14:paraId="219FA588" w14:textId="7B3E8EB4" w:rsidR="00811D26" w:rsidRPr="00811D26" w:rsidRDefault="00811D26" w:rsidP="001449C7">
            <w:pPr>
              <w:numPr>
                <w:ilvl w:val="0"/>
                <w:numId w:val="11"/>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rsidP="001449C7">
            <w:pPr>
              <w:numPr>
                <w:ilvl w:val="0"/>
                <w:numId w:val="12"/>
              </w:numPr>
              <w:spacing w:after="120"/>
              <w:rPr>
                <w:lang w:val="en-GB"/>
              </w:rPr>
            </w:pPr>
            <w:r w:rsidRPr="00811D26">
              <w:rPr>
                <w:lang w:val="en-GB"/>
              </w:rPr>
              <w:t>Option 1: Support a UE/TRP to report the carrier phase measurements of more than one frequency within a PFL/carrier to LMF</w:t>
            </w:r>
          </w:p>
          <w:p w14:paraId="2389DDB3" w14:textId="77777777" w:rsidR="00811D26" w:rsidRPr="00811D26" w:rsidRDefault="00811D26" w:rsidP="001449C7">
            <w:pPr>
              <w:numPr>
                <w:ilvl w:val="1"/>
                <w:numId w:val="12"/>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rsidP="001449C7">
            <w:pPr>
              <w:numPr>
                <w:ilvl w:val="1"/>
                <w:numId w:val="12"/>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rsidP="001449C7">
            <w:pPr>
              <w:numPr>
                <w:ilvl w:val="0"/>
                <w:numId w:val="12"/>
              </w:numPr>
              <w:spacing w:after="120"/>
              <w:rPr>
                <w:lang w:val="en-GB"/>
              </w:rPr>
            </w:pPr>
            <w:r w:rsidRPr="00811D26">
              <w:rPr>
                <w:lang w:val="en-GB"/>
              </w:rPr>
              <w:t>Option 2: Introduce and report a new type of UE/TRP measurement based on carrier phase differentials across multiple subcarriers within a PFL/carrier</w:t>
            </w:r>
          </w:p>
          <w:p w14:paraId="34B7CB12" w14:textId="77777777" w:rsidR="00811D26" w:rsidRPr="00811D26" w:rsidRDefault="00811D26" w:rsidP="001449C7">
            <w:pPr>
              <w:numPr>
                <w:ilvl w:val="1"/>
                <w:numId w:val="12"/>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rsidP="001449C7">
            <w:pPr>
              <w:numPr>
                <w:ilvl w:val="0"/>
                <w:numId w:val="12"/>
              </w:numPr>
              <w:spacing w:after="120"/>
              <w:rPr>
                <w:lang w:val="en-GB"/>
              </w:rPr>
            </w:pPr>
            <w:r w:rsidRPr="00811D26">
              <w:rPr>
                <w:lang w:val="en-GB"/>
              </w:rPr>
              <w:t>Option 3: Support a UE/TRP to optionally report an estimated integer ambiguity and/or search range of the integer ambiguity to LMF</w:t>
            </w:r>
          </w:p>
          <w:p w14:paraId="088EDC86" w14:textId="574E9CA8" w:rsidR="00811D26" w:rsidRPr="00811D26" w:rsidRDefault="00811D26" w:rsidP="001449C7">
            <w:pPr>
              <w:numPr>
                <w:ilvl w:val="0"/>
                <w:numId w:val="12"/>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11"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11"/>
          <w:p w14:paraId="2921E914" w14:textId="75742610" w:rsidR="00811D26" w:rsidRDefault="00811D26" w:rsidP="00811D26">
            <w:pPr>
              <w:rPr>
                <w:lang w:val="en-GB"/>
              </w:rPr>
            </w:pPr>
          </w:p>
        </w:tc>
      </w:tr>
    </w:tbl>
    <w:p w14:paraId="1F9C9535" w14:textId="50E10065" w:rsidR="00811D26" w:rsidRDefault="00811D26" w:rsidP="00811D26">
      <w:pPr>
        <w:rPr>
          <w:lang w:val="en-GB"/>
        </w:rPr>
      </w:pPr>
    </w:p>
    <w:p w14:paraId="3A9BD0B9" w14:textId="15D293B1" w:rsidR="003B10F1" w:rsidRPr="003B10F1" w:rsidRDefault="003B10F1" w:rsidP="003B10F1">
      <w:pPr>
        <w:rPr>
          <w:b/>
          <w:bCs/>
          <w:lang w:val="en-GB"/>
        </w:rPr>
      </w:pPr>
      <w:r w:rsidRPr="003B10F1">
        <w:rPr>
          <w:b/>
          <w:bCs/>
        </w:rPr>
        <w:t>RAN1 #112</w:t>
      </w:r>
      <w:r>
        <w:rPr>
          <w:b/>
          <w:bCs/>
        </w:rPr>
        <w:t>bis</w:t>
      </w:r>
    </w:p>
    <w:tbl>
      <w:tblPr>
        <w:tblStyle w:val="TableGrid"/>
        <w:tblW w:w="0" w:type="auto"/>
        <w:tblLook w:val="04A0" w:firstRow="1" w:lastRow="0" w:firstColumn="1" w:lastColumn="0" w:noHBand="0" w:noVBand="1"/>
      </w:tblPr>
      <w:tblGrid>
        <w:gridCol w:w="9617"/>
      </w:tblGrid>
      <w:tr w:rsidR="00E13874" w14:paraId="32385114" w14:textId="77777777" w:rsidTr="00E13874">
        <w:tc>
          <w:tcPr>
            <w:tcW w:w="9617" w:type="dxa"/>
          </w:tcPr>
          <w:p w14:paraId="3A6692FB" w14:textId="77777777" w:rsidR="00E13874" w:rsidRDefault="00E13874" w:rsidP="00811D26">
            <w:pPr>
              <w:rPr>
                <w:lang w:val="en-GB"/>
              </w:rPr>
            </w:pPr>
          </w:p>
          <w:p w14:paraId="550D2BB5" w14:textId="77777777" w:rsidR="00E13874" w:rsidRDefault="00E13874" w:rsidP="00E13874">
            <w:pPr>
              <w:rPr>
                <w:b/>
              </w:rPr>
            </w:pPr>
            <w:r>
              <w:rPr>
                <w:b/>
                <w:highlight w:val="green"/>
              </w:rPr>
              <w:t>Agreement</w:t>
            </w:r>
          </w:p>
          <w:p w14:paraId="75529811" w14:textId="77777777" w:rsidR="00E13874" w:rsidRDefault="00E13874" w:rsidP="00E13874">
            <w:pPr>
              <w:rPr>
                <w:iCs/>
              </w:rPr>
            </w:pPr>
            <w:r>
              <w:rPr>
                <w:iCs/>
              </w:rPr>
              <w:t xml:space="preserve">Introduce DL reference carrier phase (DL </w:t>
            </w:r>
            <w:r w:rsidRPr="00C46052">
              <w:rPr>
                <w:iCs/>
              </w:rPr>
              <w:t>RSCP) and NR DL reference carrier phase difference</w:t>
            </w:r>
            <w:r>
              <w:rPr>
                <w:iCs/>
              </w:rPr>
              <w:t xml:space="preserve"> (DL RSCPD) as DL carrier phase measurements.</w:t>
            </w:r>
          </w:p>
          <w:p w14:paraId="7CA0B1CB" w14:textId="77777777" w:rsidR="00E13874" w:rsidRDefault="00E13874" w:rsidP="005E57F0">
            <w:pPr>
              <w:numPr>
                <w:ilvl w:val="0"/>
                <w:numId w:val="13"/>
              </w:numPr>
              <w:rPr>
                <w:iCs/>
              </w:rPr>
            </w:pPr>
            <w:r>
              <w:rPr>
                <w:iCs/>
              </w:rPr>
              <w:t>Note: It is up to RAN4 to decide whether and how to define the requirements for DL RSCP and/or DL RSCPD. No LS needed to RAN4 for this note.</w:t>
            </w:r>
          </w:p>
          <w:p w14:paraId="3BD1AF0F" w14:textId="77777777" w:rsidR="00E13874" w:rsidRDefault="00E13874" w:rsidP="005E57F0">
            <w:pPr>
              <w:numPr>
                <w:ilvl w:val="0"/>
                <w:numId w:val="13"/>
              </w:numPr>
              <w:rPr>
                <w:iCs/>
              </w:rPr>
            </w:pPr>
            <w:r>
              <w:rPr>
                <w:iCs/>
              </w:rPr>
              <w:t>DL RSCP can be reported together with UE Rx – Tx time difference measurement</w:t>
            </w:r>
          </w:p>
          <w:p w14:paraId="7635A518" w14:textId="77777777" w:rsidR="00E13874" w:rsidRDefault="00E13874" w:rsidP="005E57F0">
            <w:pPr>
              <w:numPr>
                <w:ilvl w:val="0"/>
                <w:numId w:val="13"/>
              </w:numPr>
              <w:rPr>
                <w:iCs/>
              </w:rPr>
            </w:pPr>
            <w:r>
              <w:rPr>
                <w:iCs/>
              </w:rPr>
              <w:t>DL RSCPD can be reported together with RSTD measurement</w:t>
            </w:r>
          </w:p>
          <w:p w14:paraId="030B70F9" w14:textId="77777777" w:rsidR="00E13874" w:rsidRDefault="00E13874" w:rsidP="005E57F0">
            <w:pPr>
              <w:numPr>
                <w:ilvl w:val="0"/>
                <w:numId w:val="13"/>
              </w:numPr>
              <w:rPr>
                <w:iCs/>
              </w:rPr>
            </w:pPr>
            <w:r>
              <w:rPr>
                <w:iCs/>
              </w:rPr>
              <w:t>FFS: details on how to eliminate unknown initial Rx phase with RSCP/RSCPD reporting can be further discussed</w:t>
            </w:r>
          </w:p>
          <w:p w14:paraId="789EE716" w14:textId="77777777" w:rsidR="00E13874" w:rsidRDefault="00E13874" w:rsidP="00E13874">
            <w:pPr>
              <w:rPr>
                <w:iCs/>
              </w:rPr>
            </w:pPr>
            <w:r>
              <w:rPr>
                <w:iCs/>
              </w:rPr>
              <w:t>Note: Whether to support standalone DL RSCP and/or DL RSCPD reporting, or DL RSCP/DL RSCPD reporting with other new types of measurements (if agreed), can be further discussed.</w:t>
            </w:r>
          </w:p>
          <w:p w14:paraId="398ACB6E" w14:textId="77777777" w:rsidR="00E13874" w:rsidRDefault="00E13874" w:rsidP="00E13874">
            <w:pPr>
              <w:rPr>
                <w:iCs/>
              </w:rPr>
            </w:pPr>
          </w:p>
          <w:p w14:paraId="6BA33D10" w14:textId="77777777" w:rsidR="00E13874" w:rsidRDefault="00E13874" w:rsidP="00E13874">
            <w:pPr>
              <w:rPr>
                <w:b/>
              </w:rPr>
            </w:pPr>
            <w:r>
              <w:rPr>
                <w:b/>
                <w:highlight w:val="green"/>
              </w:rPr>
              <w:t>Agreement</w:t>
            </w:r>
          </w:p>
          <w:p w14:paraId="706A704B" w14:textId="77777777" w:rsidR="00E13874" w:rsidRDefault="00E13874" w:rsidP="00E13874">
            <w:pPr>
              <w:rPr>
                <w:iCs/>
                <w:lang w:eastAsia="ja-JP"/>
              </w:rPr>
            </w:pPr>
            <w:r>
              <w:rPr>
                <w:iCs/>
                <w:lang w:eastAsia="ja-JP"/>
              </w:rPr>
              <w:t>Support one of the following options for the definition of the reference point of the UE/TRP carrier phase measurements (down-selection in RAN1#113).</w:t>
            </w:r>
          </w:p>
          <w:p w14:paraId="3E62D339" w14:textId="77777777" w:rsidR="00E13874" w:rsidRDefault="00E13874" w:rsidP="005E57F0">
            <w:pPr>
              <w:pStyle w:val="ListParagraph"/>
              <w:numPr>
                <w:ilvl w:val="0"/>
                <w:numId w:val="14"/>
              </w:numPr>
              <w:rPr>
                <w:bCs/>
                <w:lang w:eastAsia="zh-CN"/>
              </w:rPr>
            </w:pPr>
            <w:r>
              <w:rPr>
                <w:bCs/>
              </w:rPr>
              <w:t xml:space="preserve">Option 1: </w:t>
            </w:r>
          </w:p>
          <w:p w14:paraId="704E13C9" w14:textId="77777777" w:rsidR="00E13874" w:rsidRDefault="00E13874" w:rsidP="005E57F0">
            <w:pPr>
              <w:pStyle w:val="ListParagraph"/>
              <w:numPr>
                <w:ilvl w:val="1"/>
                <w:numId w:val="14"/>
              </w:numPr>
              <w:rPr>
                <w:bCs/>
              </w:rPr>
            </w:pPr>
            <w:r>
              <w:rPr>
                <w:bCs/>
              </w:rPr>
              <w:t>The reference point of the UE carrier phase measurements is defined the same as the reference point of RSTD for frequency range 1 and frequency range 2.</w:t>
            </w:r>
          </w:p>
          <w:p w14:paraId="7E59FD4D" w14:textId="77777777" w:rsidR="00E13874" w:rsidRDefault="00E13874" w:rsidP="005E57F0">
            <w:pPr>
              <w:pStyle w:val="ListParagraph"/>
              <w:numPr>
                <w:ilvl w:val="1"/>
                <w:numId w:val="14"/>
              </w:numPr>
              <w:rPr>
                <w:bCs/>
              </w:rPr>
            </w:pPr>
            <w:r>
              <w:rPr>
                <w:bCs/>
              </w:rPr>
              <w:t>The reference point of the TRP carrier phase measurements is defined the same as the reference point of RTOA for frequency range 1 and frequency range 2.</w:t>
            </w:r>
          </w:p>
          <w:p w14:paraId="5D5779C4" w14:textId="77777777" w:rsidR="00E13874" w:rsidRDefault="00E13874" w:rsidP="005E57F0">
            <w:pPr>
              <w:pStyle w:val="ListParagraph"/>
              <w:numPr>
                <w:ilvl w:val="1"/>
                <w:numId w:val="14"/>
              </w:numPr>
              <w:rPr>
                <w:bCs/>
              </w:rPr>
            </w:pPr>
            <w:r>
              <w:rPr>
                <w:bCs/>
              </w:rPr>
              <w:t>Note: It is up to UE/TRP’s implementation on how to map the carrier phase to the reference point for reporting.</w:t>
            </w:r>
          </w:p>
          <w:p w14:paraId="7FE74BB6" w14:textId="77777777" w:rsidR="00E13874" w:rsidRDefault="00E13874" w:rsidP="005E57F0">
            <w:pPr>
              <w:pStyle w:val="ListParagraph"/>
              <w:numPr>
                <w:ilvl w:val="0"/>
                <w:numId w:val="14"/>
              </w:numPr>
              <w:rPr>
                <w:bCs/>
              </w:rPr>
            </w:pPr>
            <w:r>
              <w:rPr>
                <w:bCs/>
              </w:rPr>
              <w:t xml:space="preserve">Option 2: </w:t>
            </w:r>
          </w:p>
          <w:p w14:paraId="67507A74" w14:textId="77777777" w:rsidR="00E13874" w:rsidRDefault="00E13874" w:rsidP="005E57F0">
            <w:pPr>
              <w:pStyle w:val="ListParagraph"/>
              <w:numPr>
                <w:ilvl w:val="1"/>
                <w:numId w:val="14"/>
              </w:numPr>
              <w:rPr>
                <w:bCs/>
              </w:rPr>
            </w:pPr>
            <w:r>
              <w:rPr>
                <w:bCs/>
              </w:rPr>
              <w:t>The reference point of the UE/TRP carrier phase measurements is defined as the antenna phase center of the UE/TRP Rx antenna for frequency range 1 and frequency range 2.</w:t>
            </w:r>
          </w:p>
          <w:p w14:paraId="15769F5E" w14:textId="77777777" w:rsidR="00E13874" w:rsidRDefault="00E13874" w:rsidP="005E57F0">
            <w:pPr>
              <w:pStyle w:val="ListParagraph"/>
              <w:numPr>
                <w:ilvl w:val="1"/>
                <w:numId w:val="14"/>
              </w:numPr>
              <w:rPr>
                <w:bCs/>
              </w:rPr>
            </w:pPr>
            <w:r>
              <w:rPr>
                <w:bCs/>
              </w:rPr>
              <w:t>UE/TRP should provide the antenna phase center offset (PCO), i.e., the relative position between the antenna phase center and the antenna connector to LMF</w:t>
            </w:r>
          </w:p>
          <w:p w14:paraId="4DBA45CF" w14:textId="77777777" w:rsidR="00E13874" w:rsidRDefault="00E13874" w:rsidP="00E13874">
            <w:pPr>
              <w:rPr>
                <w:bCs/>
              </w:rPr>
            </w:pPr>
            <w:r>
              <w:rPr>
                <w:bCs/>
              </w:rPr>
              <w:t>FFS: the more details of the PCO reporting, e.g., in LCS or GCS frame</w:t>
            </w:r>
          </w:p>
          <w:p w14:paraId="0765BD7C" w14:textId="77777777" w:rsidR="00C02B55" w:rsidRDefault="00C02B55" w:rsidP="00E13874">
            <w:pPr>
              <w:rPr>
                <w:bCs/>
              </w:rPr>
            </w:pPr>
          </w:p>
          <w:p w14:paraId="0A6B2F09" w14:textId="77777777" w:rsidR="00C02B55" w:rsidRPr="00C02B55" w:rsidRDefault="00C02B55" w:rsidP="00C02B55">
            <w:pPr>
              <w:rPr>
                <w:lang w:val="en-GB"/>
              </w:rPr>
            </w:pPr>
            <w:r w:rsidRPr="00C02B55">
              <w:rPr>
                <w:b/>
                <w:bCs/>
                <w:highlight w:val="green"/>
                <w:lang w:val="en-GB"/>
              </w:rPr>
              <w:t>Agreement</w:t>
            </w:r>
          </w:p>
          <w:p w14:paraId="4CF81302" w14:textId="77777777" w:rsidR="00C02B55" w:rsidRPr="00C02B55" w:rsidRDefault="00C02B55" w:rsidP="00C02B55">
            <w:pPr>
              <w:rPr>
                <w:lang w:val="en-GB"/>
              </w:rPr>
            </w:pPr>
            <w:r w:rsidRPr="00C02B55">
              <w:rPr>
                <w:lang w:val="en-GB"/>
              </w:rPr>
              <w:t>To enable simultaneous transmission of UL SRS for positioning by a target UE and a PRU, support the following enhancements:</w:t>
            </w:r>
          </w:p>
          <w:p w14:paraId="63FE0A0B" w14:textId="77777777" w:rsidR="00C02B55" w:rsidRPr="00C02B55" w:rsidRDefault="00C02B55" w:rsidP="005E57F0">
            <w:pPr>
              <w:numPr>
                <w:ilvl w:val="0"/>
                <w:numId w:val="15"/>
              </w:numPr>
              <w:rPr>
                <w:lang w:val="en-GB"/>
              </w:rPr>
            </w:pPr>
            <w:r w:rsidRPr="00C02B55">
              <w:rPr>
                <w:lang w:val="en-GB"/>
              </w:rPr>
              <w:t>Enabling LMF to request the serving gNB of a UE to configure the transmission of the [indicated] UL SRS resources from the UE within indicated time window(s).</w:t>
            </w:r>
          </w:p>
          <w:p w14:paraId="23D42B6E" w14:textId="77777777" w:rsidR="00C02B55" w:rsidRPr="00C02B55" w:rsidRDefault="00C02B55" w:rsidP="005E57F0">
            <w:pPr>
              <w:numPr>
                <w:ilvl w:val="1"/>
                <w:numId w:val="15"/>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D92CFDD" w14:textId="77777777" w:rsidR="00C02B55" w:rsidRPr="00C02B55" w:rsidRDefault="00C02B55" w:rsidP="005E57F0">
            <w:pPr>
              <w:numPr>
                <w:ilvl w:val="0"/>
                <w:numId w:val="15"/>
              </w:numPr>
              <w:rPr>
                <w:lang w:val="en-GB"/>
              </w:rPr>
            </w:pPr>
            <w:r w:rsidRPr="00C02B55">
              <w:rPr>
                <w:lang w:val="en-GB"/>
              </w:rPr>
              <w:t>Enabling LMF to request the serving gNB and neighboring gNBs of the UE to measure the [indicated] UL SRS resources from the UE within indicated time window(s).</w:t>
            </w:r>
          </w:p>
          <w:p w14:paraId="243D0DE7" w14:textId="1B769B86" w:rsidR="00C02B55" w:rsidRDefault="00C02B55" w:rsidP="005E57F0">
            <w:pPr>
              <w:numPr>
                <w:ilvl w:val="1"/>
                <w:numId w:val="15"/>
              </w:numPr>
              <w:rPr>
                <w:lang w:val="en-GB"/>
              </w:rPr>
            </w:pPr>
            <w:r w:rsidRPr="00C02B55">
              <w:rPr>
                <w:lang w:val="en-GB"/>
              </w:rPr>
              <w:t>Note: this may be a different indicated time window</w:t>
            </w:r>
          </w:p>
          <w:p w14:paraId="30392146" w14:textId="77777777" w:rsidR="00C02B55" w:rsidRPr="00C02B55" w:rsidRDefault="00C02B55" w:rsidP="00C02B55">
            <w:pPr>
              <w:ind w:left="1080"/>
              <w:rPr>
                <w:lang w:val="en-GB"/>
              </w:rPr>
            </w:pPr>
          </w:p>
          <w:p w14:paraId="554B2EBC" w14:textId="77777777" w:rsidR="00C02B55" w:rsidRPr="00C02B55" w:rsidRDefault="00C02B55" w:rsidP="00C02B55">
            <w:pPr>
              <w:rPr>
                <w:lang w:val="en-GB"/>
              </w:rPr>
            </w:pPr>
            <w:r w:rsidRPr="00C02B55">
              <w:rPr>
                <w:b/>
                <w:bCs/>
                <w:highlight w:val="green"/>
                <w:lang w:val="en-GB"/>
              </w:rPr>
              <w:t>Agreement</w:t>
            </w:r>
          </w:p>
          <w:p w14:paraId="404CB7A4" w14:textId="77777777" w:rsidR="00C02B55" w:rsidRPr="00C02B55" w:rsidRDefault="00C02B55" w:rsidP="00C02B55">
            <w:pPr>
              <w:rPr>
                <w:lang w:val="en-GB"/>
              </w:rPr>
            </w:pPr>
            <w:r w:rsidRPr="00C02B55">
              <w:rPr>
                <w:lang w:val="en-GB"/>
              </w:rPr>
              <w:t>To enable simultaneous measurements on same DL PRS by a target UE and a PRU, support the following enhancements:</w:t>
            </w:r>
          </w:p>
          <w:p w14:paraId="5A2DE425" w14:textId="77777777" w:rsidR="00C02B55" w:rsidRPr="00C02B55" w:rsidRDefault="00C02B55" w:rsidP="005E57F0">
            <w:pPr>
              <w:numPr>
                <w:ilvl w:val="0"/>
                <w:numId w:val="16"/>
              </w:numPr>
              <w:rPr>
                <w:lang w:val="en-GB"/>
              </w:rPr>
            </w:pPr>
            <w:r w:rsidRPr="00C02B55">
              <w:rPr>
                <w:lang w:val="en-GB"/>
              </w:rPr>
              <w:t>Enabling LMF to request the UEs, including target UE and PRU(s), to perform measurements on [indicated] DL PRS resources occurring within indicated time window(s).</w:t>
            </w:r>
          </w:p>
          <w:p w14:paraId="2D9649EA" w14:textId="1ABE39BF" w:rsidR="00C02B55" w:rsidRDefault="00C02B55" w:rsidP="005E57F0">
            <w:pPr>
              <w:numPr>
                <w:ilvl w:val="0"/>
                <w:numId w:val="16"/>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0EBA1A86" w14:textId="77777777" w:rsidR="00C02B55" w:rsidRPr="00C02B55" w:rsidRDefault="00C02B55" w:rsidP="00C02B55">
            <w:pPr>
              <w:ind w:left="720"/>
              <w:rPr>
                <w:lang w:val="en-GB"/>
              </w:rPr>
            </w:pPr>
          </w:p>
          <w:p w14:paraId="799E741D" w14:textId="77777777" w:rsidR="00C02B55" w:rsidRPr="00C02B55" w:rsidRDefault="00C02B55" w:rsidP="00C02B55">
            <w:pPr>
              <w:rPr>
                <w:lang w:val="en-GB"/>
              </w:rPr>
            </w:pPr>
            <w:r w:rsidRPr="00C02B55">
              <w:rPr>
                <w:b/>
                <w:bCs/>
                <w:highlight w:val="green"/>
                <w:lang w:val="en-GB"/>
              </w:rPr>
              <w:t>Agreement</w:t>
            </w:r>
          </w:p>
          <w:p w14:paraId="4ED98222" w14:textId="77777777" w:rsidR="00C02B55" w:rsidRPr="00C02B55" w:rsidRDefault="00C02B55" w:rsidP="00C02B55">
            <w:pPr>
              <w:rPr>
                <w:lang w:val="en-GB"/>
              </w:rPr>
            </w:pPr>
            <w:r w:rsidRPr="00C02B55">
              <w:rPr>
                <w:lang w:val="en-GB"/>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09622719" w14:textId="77777777" w:rsidR="00C02B55" w:rsidRPr="00C02B55" w:rsidRDefault="00C02B55" w:rsidP="005E57F0">
            <w:pPr>
              <w:numPr>
                <w:ilvl w:val="0"/>
                <w:numId w:val="17"/>
              </w:numPr>
              <w:rPr>
                <w:lang w:val="en-GB"/>
              </w:rPr>
            </w:pPr>
            <w:r w:rsidRPr="00C02B55">
              <w:rPr>
                <w:lang w:val="en-GB"/>
              </w:rPr>
              <w:t>UE in RRC_CONNECTED state with measurement gap.</w:t>
            </w:r>
          </w:p>
          <w:p w14:paraId="1582AE45" w14:textId="77777777" w:rsidR="00C02B55" w:rsidRPr="00C02B55" w:rsidRDefault="00C02B55" w:rsidP="005E57F0">
            <w:pPr>
              <w:numPr>
                <w:ilvl w:val="0"/>
                <w:numId w:val="17"/>
              </w:numPr>
              <w:rPr>
                <w:lang w:val="en-GB"/>
              </w:rPr>
            </w:pPr>
            <w:r w:rsidRPr="00C02B55">
              <w:rPr>
                <w:lang w:val="en-GB"/>
              </w:rPr>
              <w:t>FFS: UE in RRC_CONNECTED state without measurement gap </w:t>
            </w:r>
          </w:p>
          <w:p w14:paraId="51644BC8" w14:textId="14983AC2" w:rsidR="00C02B55" w:rsidRDefault="00C02B55" w:rsidP="005E57F0">
            <w:pPr>
              <w:numPr>
                <w:ilvl w:val="0"/>
                <w:numId w:val="17"/>
              </w:numPr>
              <w:rPr>
                <w:lang w:val="en-GB"/>
              </w:rPr>
            </w:pPr>
            <w:r w:rsidRPr="00C02B55">
              <w:rPr>
                <w:lang w:val="en-GB"/>
              </w:rPr>
              <w:t>UE in RRC_ INACTIVE state</w:t>
            </w:r>
          </w:p>
          <w:p w14:paraId="2F12E12B" w14:textId="02550D69" w:rsidR="00C02B55" w:rsidRDefault="00C02B55" w:rsidP="00C02B55">
            <w:pPr>
              <w:rPr>
                <w:lang w:val="en-GB"/>
              </w:rPr>
            </w:pPr>
          </w:p>
          <w:p w14:paraId="126E5A99" w14:textId="77777777" w:rsidR="00C02B55" w:rsidRPr="00C02B55" w:rsidRDefault="00C02B55" w:rsidP="00C02B55">
            <w:pPr>
              <w:rPr>
                <w:lang w:val="en-GB"/>
              </w:rPr>
            </w:pPr>
            <w:r w:rsidRPr="00C02B55">
              <w:rPr>
                <w:b/>
                <w:bCs/>
                <w:highlight w:val="green"/>
                <w:lang w:val="en-GB"/>
              </w:rPr>
              <w:t>Agreement</w:t>
            </w:r>
          </w:p>
          <w:p w14:paraId="2E966664" w14:textId="77777777" w:rsidR="00C02B55" w:rsidRPr="00C02B55" w:rsidRDefault="00C02B55" w:rsidP="00C02B55">
            <w:pPr>
              <w:rPr>
                <w:lang w:val="en-GB"/>
              </w:rPr>
            </w:pPr>
            <w:r w:rsidRPr="00C02B55">
              <w:rPr>
                <w:lang w:val="en-GB"/>
              </w:rPr>
              <w:t>The specific RF frequency associated with a DL carrier phase measurement is defined as the center frequency of the DL PFL by default.</w:t>
            </w:r>
          </w:p>
          <w:p w14:paraId="5AE2D6C1" w14:textId="62309174" w:rsidR="00C02B55" w:rsidRDefault="00C02B55" w:rsidP="005E57F0">
            <w:pPr>
              <w:numPr>
                <w:ilvl w:val="0"/>
                <w:numId w:val="18"/>
              </w:numPr>
              <w:rPr>
                <w:lang w:val="en-GB"/>
              </w:rPr>
            </w:pPr>
            <w:r w:rsidRPr="00C02B55">
              <w:rPr>
                <w:lang w:val="en-GB"/>
              </w:rPr>
              <w:t>Note: It is open to further discussion whether a frequency other than the center frequency of the DL PFL can also be the specific RF frequency for non-default case(s), if RAN1 agrees to introduce them.</w:t>
            </w:r>
          </w:p>
          <w:p w14:paraId="7C48F2B8" w14:textId="77777777" w:rsidR="00C02B55" w:rsidRPr="00C02B55" w:rsidRDefault="00C02B55" w:rsidP="00C02B55">
            <w:pPr>
              <w:ind w:left="720"/>
              <w:rPr>
                <w:lang w:val="en-GB"/>
              </w:rPr>
            </w:pPr>
          </w:p>
          <w:p w14:paraId="4B558E71" w14:textId="77777777" w:rsidR="00C02B55" w:rsidRPr="00C02B55" w:rsidRDefault="00C02B55" w:rsidP="00C02B55">
            <w:pPr>
              <w:rPr>
                <w:lang w:val="en-GB"/>
              </w:rPr>
            </w:pPr>
            <w:r w:rsidRPr="00C02B55">
              <w:rPr>
                <w:b/>
                <w:bCs/>
                <w:highlight w:val="green"/>
                <w:lang w:val="en-GB"/>
              </w:rPr>
              <w:t>Agreement</w:t>
            </w:r>
          </w:p>
          <w:p w14:paraId="2C466735" w14:textId="77777777" w:rsidR="00C02B55" w:rsidRPr="00C02B55" w:rsidRDefault="00C02B55" w:rsidP="00C02B55">
            <w:pPr>
              <w:rPr>
                <w:lang w:val="en-GB"/>
              </w:rPr>
            </w:pPr>
            <w:r w:rsidRPr="00C02B55">
              <w:rPr>
                <w:lang w:val="en-GB"/>
              </w:rPr>
              <w:t>The specific RF frequency associated with a UL carrier phase measurement is defined, by default, as the center frequency of the transmission bandwidth of the SRS for positioning purpose.</w:t>
            </w:r>
          </w:p>
          <w:p w14:paraId="23F23426" w14:textId="00648257" w:rsidR="00C02B55" w:rsidRDefault="00C02B55" w:rsidP="005E57F0">
            <w:pPr>
              <w:numPr>
                <w:ilvl w:val="0"/>
                <w:numId w:val="19"/>
              </w:numPr>
              <w:rPr>
                <w:lang w:val="en-GB"/>
              </w:rPr>
            </w:pPr>
            <w:r w:rsidRPr="00C02B55">
              <w:rPr>
                <w:lang w:val="en-GB"/>
              </w:rPr>
              <w:t>Note: It is open to further discussion whether a frequency other than the center frequency of the UL carrier can also be the specific RF frequency for a non-default case(s), if RAN1 agrees to introduce them.</w:t>
            </w:r>
          </w:p>
          <w:p w14:paraId="2AE904DF" w14:textId="77777777" w:rsidR="004E0D58" w:rsidRPr="00C02B55" w:rsidRDefault="004E0D58" w:rsidP="004E0D58">
            <w:pPr>
              <w:ind w:left="720"/>
              <w:rPr>
                <w:lang w:val="en-GB"/>
              </w:rPr>
            </w:pPr>
          </w:p>
          <w:p w14:paraId="1DC74BC1" w14:textId="77777777" w:rsidR="00C02B55" w:rsidRPr="00C02B55" w:rsidRDefault="00C02B55" w:rsidP="00C02B55">
            <w:pPr>
              <w:rPr>
                <w:lang w:val="en-GB"/>
              </w:rPr>
            </w:pPr>
            <w:r w:rsidRPr="00C02B55">
              <w:rPr>
                <w:b/>
                <w:bCs/>
                <w:highlight w:val="green"/>
                <w:lang w:val="en-GB"/>
              </w:rPr>
              <w:t>Agreement</w:t>
            </w:r>
          </w:p>
          <w:p w14:paraId="01B1FC91" w14:textId="77777777" w:rsidR="00C02B55" w:rsidRPr="00C02B55" w:rsidRDefault="00C02B55" w:rsidP="005E57F0">
            <w:pPr>
              <w:numPr>
                <w:ilvl w:val="0"/>
                <w:numId w:val="20"/>
              </w:numPr>
              <w:rPr>
                <w:lang w:val="en-GB"/>
              </w:rPr>
            </w:pPr>
            <w:r w:rsidRPr="00C02B55">
              <w:rPr>
                <w:lang w:val="en-GB"/>
              </w:rPr>
              <w:t>Support enabling a TRP to report UL RSCP together with RTOA and/or gNB Rx-Tx time difference measurements to LMF</w:t>
            </w:r>
          </w:p>
          <w:p w14:paraId="2432E4CD" w14:textId="77777777" w:rsidR="00C02B55" w:rsidRPr="00C02B55" w:rsidRDefault="00C02B55" w:rsidP="005E57F0">
            <w:pPr>
              <w:numPr>
                <w:ilvl w:val="0"/>
                <w:numId w:val="20"/>
              </w:numPr>
              <w:rPr>
                <w:lang w:val="en-GB"/>
              </w:rPr>
            </w:pPr>
            <w:r w:rsidRPr="00C02B55">
              <w:rPr>
                <w:lang w:val="en-GB"/>
              </w:rPr>
              <w:lastRenderedPageBreak/>
              <w:t>Note 1: The report of UL carrier phase measurement with gNB Rx – Tx time difference does not necessarily require the report of DL carrier phase measurement with UE Rx – Tx time difference.</w:t>
            </w:r>
          </w:p>
          <w:p w14:paraId="4F8040B3" w14:textId="1594660C" w:rsidR="00C02B55" w:rsidRDefault="00C02B55" w:rsidP="005E57F0">
            <w:pPr>
              <w:numPr>
                <w:ilvl w:val="0"/>
                <w:numId w:val="20"/>
              </w:numPr>
              <w:rPr>
                <w:lang w:val="en-GB"/>
              </w:rPr>
            </w:pPr>
            <w:r w:rsidRPr="00C02B55">
              <w:rPr>
                <w:lang w:val="en-GB"/>
              </w:rPr>
              <w:t>Note 2: This doesn’t preclude standalone UL carrier phase measurements reporting.</w:t>
            </w:r>
          </w:p>
          <w:p w14:paraId="791B8EBB" w14:textId="77777777" w:rsidR="00C02B55" w:rsidRPr="00C02B55" w:rsidRDefault="00C02B55" w:rsidP="00C02B55">
            <w:pPr>
              <w:ind w:left="720"/>
              <w:rPr>
                <w:lang w:val="en-GB"/>
              </w:rPr>
            </w:pPr>
          </w:p>
          <w:p w14:paraId="063EF4AA" w14:textId="77777777" w:rsidR="00C02B55" w:rsidRPr="00C02B55" w:rsidRDefault="00C02B55" w:rsidP="00C02B55">
            <w:pPr>
              <w:rPr>
                <w:lang w:val="en-GB"/>
              </w:rPr>
            </w:pPr>
            <w:r w:rsidRPr="00C02B55">
              <w:rPr>
                <w:b/>
                <w:bCs/>
                <w:highlight w:val="green"/>
                <w:lang w:val="en-GB"/>
              </w:rPr>
              <w:t>Agreement</w:t>
            </w:r>
          </w:p>
          <w:p w14:paraId="383CC4DF" w14:textId="313F9ADD" w:rsidR="00C02B55" w:rsidRDefault="00C02B55" w:rsidP="00C02B55">
            <w:pPr>
              <w:rPr>
                <w:lang w:val="en-GB"/>
              </w:rPr>
            </w:pPr>
            <w:r w:rsidRPr="00C02B55">
              <w:rPr>
                <w:lang w:val="en-GB"/>
              </w:rPr>
              <w:t>Further study whether and how to support a UE/TRP to report the carrier phase measurement quality indication for corresponding the phase measurements. </w:t>
            </w:r>
          </w:p>
          <w:p w14:paraId="7024DEBC" w14:textId="77777777" w:rsidR="00C02B55" w:rsidRPr="00C02B55" w:rsidRDefault="00C02B55" w:rsidP="00C02B55">
            <w:pPr>
              <w:rPr>
                <w:lang w:val="en-GB"/>
              </w:rPr>
            </w:pPr>
          </w:p>
          <w:p w14:paraId="0E5971D0" w14:textId="77777777" w:rsidR="00C02B55" w:rsidRPr="00C02B55" w:rsidRDefault="00C02B55" w:rsidP="00C02B55">
            <w:pPr>
              <w:rPr>
                <w:lang w:val="en-GB"/>
              </w:rPr>
            </w:pPr>
            <w:r w:rsidRPr="00C02B55">
              <w:rPr>
                <w:b/>
                <w:bCs/>
                <w:highlight w:val="green"/>
                <w:lang w:val="en-GB"/>
              </w:rPr>
              <w:t>Agreement</w:t>
            </w:r>
          </w:p>
          <w:p w14:paraId="186FE107" w14:textId="77777777" w:rsidR="00C02B55" w:rsidRPr="00C02B55" w:rsidRDefault="00C02B55" w:rsidP="00C02B55">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17188052" w14:textId="77777777" w:rsidR="00C02B55" w:rsidRPr="00C02B55" w:rsidRDefault="00C02B55" w:rsidP="005E57F0">
            <w:pPr>
              <w:numPr>
                <w:ilvl w:val="0"/>
                <w:numId w:val="21"/>
              </w:numPr>
              <w:rPr>
                <w:lang w:val="en-GB"/>
              </w:rPr>
            </w:pPr>
            <w:r w:rsidRPr="00C02B55">
              <w:rPr>
                <w:lang w:val="en-GB"/>
              </w:rPr>
              <w:t>FFS: the details of the enhancements.</w:t>
            </w:r>
          </w:p>
          <w:p w14:paraId="13F02002" w14:textId="77777777" w:rsidR="00C02B55" w:rsidRPr="00C02B55" w:rsidRDefault="00C02B55" w:rsidP="00C02B55">
            <w:pPr>
              <w:rPr>
                <w:lang w:val="en-GB"/>
              </w:rPr>
            </w:pPr>
          </w:p>
          <w:p w14:paraId="6881B714" w14:textId="77777777" w:rsidR="00C02B55" w:rsidRPr="00C02B55" w:rsidRDefault="00C02B55" w:rsidP="00C02B55">
            <w:pPr>
              <w:rPr>
                <w:lang w:val="en-GB"/>
              </w:rPr>
            </w:pPr>
            <w:r w:rsidRPr="00C02B55">
              <w:rPr>
                <w:b/>
                <w:bCs/>
                <w:highlight w:val="green"/>
                <w:lang w:val="en-GB"/>
              </w:rPr>
              <w:t>Agreement</w:t>
            </w:r>
          </w:p>
          <w:p w14:paraId="53595F45" w14:textId="77777777" w:rsidR="00C02B55" w:rsidRPr="00C02B55" w:rsidRDefault="00C02B55" w:rsidP="00C02B55">
            <w:pPr>
              <w:rPr>
                <w:lang w:val="en-GB"/>
              </w:rPr>
            </w:pPr>
            <w:r w:rsidRPr="00C02B55">
              <w:rPr>
                <w:lang w:val="en-GB"/>
              </w:rPr>
              <w:t>Adopt one of the following options for a timestamp associated with a reported RSCP/RSCPD measurement (make the decision in RAN1#113):</w:t>
            </w:r>
            <w:r w:rsidRPr="00C02B55">
              <w:rPr>
                <w:i/>
                <w:iCs/>
                <w:lang w:val="en-GB"/>
              </w:rPr>
              <w:t xml:space="preserve"> </w:t>
            </w:r>
          </w:p>
          <w:p w14:paraId="26A8AE36" w14:textId="77777777" w:rsidR="00C02B55" w:rsidRPr="00C02B55" w:rsidRDefault="00C02B55" w:rsidP="005E57F0">
            <w:pPr>
              <w:numPr>
                <w:ilvl w:val="0"/>
                <w:numId w:val="22"/>
              </w:numPr>
              <w:rPr>
                <w:lang w:val="en-GB"/>
              </w:rPr>
            </w:pPr>
            <w:r w:rsidRPr="00C02B55">
              <w:rPr>
                <w:lang w:val="en-GB"/>
              </w:rPr>
              <w:t>Option 1:</w:t>
            </w:r>
          </w:p>
          <w:p w14:paraId="303026C8" w14:textId="77777777" w:rsidR="00C02B55" w:rsidRPr="00C02B55" w:rsidRDefault="00C02B55" w:rsidP="005E57F0">
            <w:pPr>
              <w:numPr>
                <w:ilvl w:val="1"/>
                <w:numId w:val="22"/>
              </w:numPr>
              <w:rPr>
                <w:lang w:val="en-GB"/>
              </w:rPr>
            </w:pPr>
            <w:r w:rsidRPr="00C02B55">
              <w:rPr>
                <w:lang w:val="en-GB"/>
              </w:rPr>
              <w:t xml:space="preserve">NR-TimeStamp, currently defined in TS 37.355, is reused as the timestamp with the granularity of a slot. </w:t>
            </w:r>
          </w:p>
          <w:p w14:paraId="424CA657" w14:textId="77777777" w:rsidR="00C02B55" w:rsidRPr="00C02B55" w:rsidRDefault="00C02B55" w:rsidP="005E57F0">
            <w:pPr>
              <w:numPr>
                <w:ilvl w:val="1"/>
                <w:numId w:val="22"/>
              </w:numPr>
              <w:rPr>
                <w:lang w:val="en-GB"/>
              </w:rPr>
            </w:pPr>
            <w:r w:rsidRPr="00C02B55">
              <w:rPr>
                <w:lang w:val="en-GB"/>
              </w:rPr>
              <w:t>FFS: Whether to clarify in the specification the reported RSCP/RSCPD value presents the RSCP/RSCPD of a specific OFDM symbol within the slot identified by the NR-TimeStamp.</w:t>
            </w:r>
          </w:p>
          <w:p w14:paraId="11962FB9" w14:textId="77777777" w:rsidR="00C02B55" w:rsidRPr="00C02B55" w:rsidRDefault="00C02B55" w:rsidP="005E57F0">
            <w:pPr>
              <w:numPr>
                <w:ilvl w:val="0"/>
                <w:numId w:val="22"/>
              </w:numPr>
              <w:rPr>
                <w:lang w:val="en-GB"/>
              </w:rPr>
            </w:pPr>
            <w:r w:rsidRPr="00C02B55">
              <w:rPr>
                <w:lang w:val="en-GB"/>
              </w:rPr>
              <w:t>Option 2:</w:t>
            </w:r>
          </w:p>
          <w:p w14:paraId="49B1970F" w14:textId="4614FF54" w:rsidR="00C02B55" w:rsidRDefault="00C02B55" w:rsidP="005E57F0">
            <w:pPr>
              <w:numPr>
                <w:ilvl w:val="1"/>
                <w:numId w:val="22"/>
              </w:numPr>
              <w:rPr>
                <w:lang w:val="en-GB"/>
              </w:rPr>
            </w:pPr>
            <w:r w:rsidRPr="00C02B55">
              <w:rPr>
                <w:lang w:val="en-GB"/>
              </w:rPr>
              <w:t>NR-TimeStamp, currently defined in TS 37.355, should be enhanced to include the OFDM symbol index in a slot, as the timestamp for RSCP/RSCPD measurements.</w:t>
            </w:r>
          </w:p>
          <w:p w14:paraId="2E940C03" w14:textId="77777777" w:rsidR="00C02B55" w:rsidRDefault="00C02B55" w:rsidP="00C02B55">
            <w:pPr>
              <w:ind w:left="1440"/>
              <w:rPr>
                <w:lang w:val="en-GB"/>
              </w:rPr>
            </w:pPr>
          </w:p>
          <w:p w14:paraId="798F0D1F" w14:textId="77777777" w:rsidR="00C02B55" w:rsidRPr="00C02B55" w:rsidRDefault="00C02B55" w:rsidP="00C02B55">
            <w:pPr>
              <w:rPr>
                <w:lang w:val="en-GB"/>
              </w:rPr>
            </w:pPr>
            <w:r w:rsidRPr="00C02B55">
              <w:rPr>
                <w:b/>
                <w:bCs/>
                <w:highlight w:val="green"/>
                <w:lang w:val="en-GB"/>
              </w:rPr>
              <w:t>Agreement</w:t>
            </w:r>
          </w:p>
          <w:p w14:paraId="7FF767FB" w14:textId="77777777" w:rsidR="00C02B55" w:rsidRPr="00C02B55" w:rsidRDefault="00C02B55" w:rsidP="00C02B55">
            <w:pPr>
              <w:rPr>
                <w:lang w:val="en-GB"/>
              </w:rPr>
            </w:pPr>
            <w:r w:rsidRPr="00C02B55">
              <w:rPr>
                <w:lang w:val="en-GB"/>
              </w:rPr>
              <w:t>To address the impact of the phase delays on Tx/Rx RF chains, support one or more of the following options (down-selection in RAN1#113):</w:t>
            </w:r>
          </w:p>
          <w:p w14:paraId="515CF38E" w14:textId="77777777" w:rsidR="00C02B55" w:rsidRPr="00C02B55" w:rsidRDefault="00C02B55" w:rsidP="005E57F0">
            <w:pPr>
              <w:numPr>
                <w:ilvl w:val="0"/>
                <w:numId w:val="23"/>
              </w:numPr>
              <w:rPr>
                <w:lang w:val="en-GB"/>
              </w:rPr>
            </w:pPr>
            <w:r w:rsidRPr="00C02B55">
              <w:rPr>
                <w:lang w:val="en-GB"/>
              </w:rPr>
              <w:t xml:space="preserve">Option 1a: introduce the definition of UE/TRP Tx/Rx phase error groups (PEGs) for the Tx/Rx of DL PRS/UL SRS signals </w:t>
            </w:r>
          </w:p>
          <w:p w14:paraId="75F873A9" w14:textId="77777777" w:rsidR="00C02B55" w:rsidRPr="00C02B55" w:rsidRDefault="00C02B55" w:rsidP="005E57F0">
            <w:pPr>
              <w:numPr>
                <w:ilvl w:val="1"/>
                <w:numId w:val="23"/>
              </w:numPr>
              <w:rPr>
                <w:lang w:val="en-GB"/>
              </w:rPr>
            </w:pPr>
            <w:r w:rsidRPr="00C02B55">
              <w:rPr>
                <w:lang w:val="en-GB"/>
              </w:rPr>
              <w:t>Rel-17 definitions of UE/TRP Tx/Rx TEGs can be used as the starting point for defining UE/TRP Tx/Rx PEGs.</w:t>
            </w:r>
          </w:p>
          <w:p w14:paraId="577A1BDF" w14:textId="77777777" w:rsidR="00C02B55" w:rsidRPr="00C02B55" w:rsidRDefault="00C02B55" w:rsidP="005E57F0">
            <w:pPr>
              <w:numPr>
                <w:ilvl w:val="1"/>
                <w:numId w:val="23"/>
              </w:numPr>
              <w:rPr>
                <w:lang w:val="en-GB"/>
              </w:rPr>
            </w:pPr>
            <w:r w:rsidRPr="00C02B55">
              <w:rPr>
                <w:lang w:val="en-GB"/>
              </w:rPr>
              <w:t>FFS: the details of \the UE/TRP Tx/Rx PEGs</w:t>
            </w:r>
          </w:p>
          <w:p w14:paraId="028C0F0F" w14:textId="77777777" w:rsidR="00C02B55" w:rsidRPr="00C02B55" w:rsidRDefault="00C02B55" w:rsidP="005E57F0">
            <w:pPr>
              <w:numPr>
                <w:ilvl w:val="0"/>
                <w:numId w:val="23"/>
              </w:numPr>
              <w:rPr>
                <w:lang w:val="en-GB"/>
              </w:rPr>
            </w:pPr>
            <w:r w:rsidRPr="00C02B55">
              <w:rPr>
                <w:lang w:val="en-GB"/>
              </w:rPr>
              <w:t xml:space="preserve">Option 1b: Introduce Tx/Rx RF antenna IDs or Tx/Rx RF chain IDs to identify the individual Tx/Rx RF chains for transmitting/receiving the DL PRS/UL SRS signals. </w:t>
            </w:r>
          </w:p>
          <w:p w14:paraId="522A6C25" w14:textId="77777777" w:rsidR="00C02B55" w:rsidRPr="00C02B55" w:rsidRDefault="00C02B55" w:rsidP="005E57F0">
            <w:pPr>
              <w:numPr>
                <w:ilvl w:val="1"/>
                <w:numId w:val="23"/>
              </w:numPr>
              <w:rPr>
                <w:lang w:val="en-GB"/>
              </w:rPr>
            </w:pPr>
            <w:r w:rsidRPr="00C02B55">
              <w:rPr>
                <w:lang w:val="en-GB"/>
              </w:rPr>
              <w:t>FFS: the details of the Tx/Rx RF antenna IDs or Tx/Rx RF chain IDs</w:t>
            </w:r>
          </w:p>
          <w:p w14:paraId="40839C0A" w14:textId="77777777" w:rsidR="00C02B55" w:rsidRPr="00C02B55" w:rsidRDefault="00C02B55" w:rsidP="005E57F0">
            <w:pPr>
              <w:numPr>
                <w:ilvl w:val="1"/>
                <w:numId w:val="23"/>
              </w:numPr>
              <w:rPr>
                <w:lang w:val="en-GB"/>
              </w:rPr>
            </w:pPr>
            <w:r w:rsidRPr="00C02B55">
              <w:rPr>
                <w:lang w:val="en-GB"/>
              </w:rPr>
              <w:t>Note: Device transmitting PRS or positioning SRS provides Tx antenna ID or Tx Chain ID. Device receiving PRS or positioning SRS provides Rx antenna ID or Rx Chain ID.</w:t>
            </w:r>
          </w:p>
          <w:p w14:paraId="1405F8E3" w14:textId="77777777" w:rsidR="00C02B55" w:rsidRPr="00C02B55" w:rsidRDefault="00C02B55" w:rsidP="005E57F0">
            <w:pPr>
              <w:numPr>
                <w:ilvl w:val="0"/>
                <w:numId w:val="23"/>
              </w:numPr>
              <w:rPr>
                <w:lang w:val="en-GB"/>
              </w:rPr>
            </w:pPr>
            <w:r w:rsidRPr="00C02B55">
              <w:rPr>
                <w:lang w:val="en-GB"/>
              </w:rPr>
              <w:t xml:space="preserve">Option 1c: introduce the report of ARP ID for the Rx/Tx of DL PRS/UL SRS signals. </w:t>
            </w:r>
          </w:p>
          <w:p w14:paraId="4429DA5B" w14:textId="77777777" w:rsidR="00C02B55" w:rsidRPr="00C02B55" w:rsidRDefault="00C02B55" w:rsidP="005E57F0">
            <w:pPr>
              <w:numPr>
                <w:ilvl w:val="1"/>
                <w:numId w:val="23"/>
              </w:numPr>
              <w:rPr>
                <w:lang w:val="en-GB"/>
              </w:rPr>
            </w:pPr>
            <w:r w:rsidRPr="00C02B55">
              <w:rPr>
                <w:lang w:val="en-GB"/>
              </w:rPr>
              <w:t>The transmission/reception associated with the same ARP ID is assumed from the same ARP.</w:t>
            </w:r>
          </w:p>
          <w:p w14:paraId="14AAB040" w14:textId="77777777" w:rsidR="00C02B55" w:rsidRPr="00C02B55" w:rsidRDefault="00C02B55" w:rsidP="005E57F0">
            <w:pPr>
              <w:numPr>
                <w:ilvl w:val="1"/>
                <w:numId w:val="23"/>
              </w:numPr>
              <w:rPr>
                <w:lang w:val="en-GB"/>
              </w:rPr>
            </w:pPr>
            <w:r w:rsidRPr="00C02B55">
              <w:rPr>
                <w:lang w:val="en-GB"/>
              </w:rPr>
              <w:t>FFS: the maximum number of ARP IDs.</w:t>
            </w:r>
          </w:p>
          <w:p w14:paraId="73383CE5" w14:textId="77777777" w:rsidR="00C02B55" w:rsidRPr="00C02B55" w:rsidRDefault="00C02B55" w:rsidP="005E57F0">
            <w:pPr>
              <w:numPr>
                <w:ilvl w:val="0"/>
                <w:numId w:val="23"/>
              </w:numPr>
              <w:rPr>
                <w:lang w:val="en-GB"/>
              </w:rPr>
            </w:pPr>
            <w:r w:rsidRPr="00C02B55">
              <w:rPr>
                <w:lang w:val="en-GB"/>
              </w:rPr>
              <w:t>Option 2: reuse or enhance the existing Rel-17 definitions of UE/TRP Tx/Rx TEGs with smaller margin value.</w:t>
            </w:r>
          </w:p>
          <w:p w14:paraId="4F851F7E" w14:textId="77777777" w:rsidR="00C02B55" w:rsidRPr="00C02B55" w:rsidRDefault="00C02B55" w:rsidP="005E57F0">
            <w:pPr>
              <w:numPr>
                <w:ilvl w:val="0"/>
                <w:numId w:val="23"/>
              </w:numPr>
              <w:rPr>
                <w:lang w:val="en-GB"/>
              </w:rPr>
            </w:pPr>
            <w:r w:rsidRPr="00C02B55">
              <w:rPr>
                <w:lang w:val="en-GB"/>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4780C5FD" w14:textId="7E1504CA" w:rsidR="00C02B55" w:rsidRDefault="00C02B55" w:rsidP="00E13874">
            <w:pPr>
              <w:rPr>
                <w:lang w:val="en-GB"/>
              </w:rPr>
            </w:pPr>
          </w:p>
        </w:tc>
      </w:tr>
    </w:tbl>
    <w:p w14:paraId="62D904D8" w14:textId="2D326CC2" w:rsidR="003B10F1" w:rsidRDefault="003B10F1" w:rsidP="00811D26">
      <w:pPr>
        <w:rPr>
          <w:lang w:val="en-GB"/>
        </w:rPr>
      </w:pPr>
    </w:p>
    <w:p w14:paraId="77BDB5FF" w14:textId="057D2506" w:rsidR="00B92D5C" w:rsidRPr="007F2B02" w:rsidRDefault="00B92D5C" w:rsidP="0092679F">
      <w:pPr>
        <w:rPr>
          <w:b/>
          <w:bCs/>
          <w:color w:val="000000" w:themeColor="text1"/>
          <w:lang w:val="en-GB"/>
        </w:rPr>
      </w:pPr>
      <w:r w:rsidRPr="007F2B02">
        <w:rPr>
          <w:b/>
          <w:bCs/>
          <w:color w:val="000000" w:themeColor="text1"/>
        </w:rPr>
        <w:t>RAN1 #113</w:t>
      </w:r>
    </w:p>
    <w:tbl>
      <w:tblPr>
        <w:tblStyle w:val="TableGrid"/>
        <w:tblW w:w="0" w:type="auto"/>
        <w:tblLook w:val="04A0" w:firstRow="1" w:lastRow="0" w:firstColumn="1" w:lastColumn="0" w:noHBand="0" w:noVBand="1"/>
      </w:tblPr>
      <w:tblGrid>
        <w:gridCol w:w="9617"/>
      </w:tblGrid>
      <w:tr w:rsidR="00B92D5C" w14:paraId="686B897A" w14:textId="77777777" w:rsidTr="007D5C74">
        <w:tc>
          <w:tcPr>
            <w:tcW w:w="9617" w:type="dxa"/>
          </w:tcPr>
          <w:p w14:paraId="43FC0195" w14:textId="77777777" w:rsidR="00B92D5C" w:rsidRDefault="00B92D5C" w:rsidP="007D5C74">
            <w:pPr>
              <w:rPr>
                <w:lang w:val="en-GB"/>
              </w:rPr>
            </w:pPr>
          </w:p>
          <w:p w14:paraId="411840C6" w14:textId="77777777" w:rsidR="007F2B02" w:rsidRPr="007F2B02" w:rsidRDefault="007F2B02" w:rsidP="007F2B02">
            <w:pPr>
              <w:spacing w:after="120"/>
              <w:rPr>
                <w:lang w:val="en-GB"/>
              </w:rPr>
            </w:pPr>
            <w:r w:rsidRPr="007F2B02">
              <w:rPr>
                <w:b/>
                <w:bCs/>
                <w:highlight w:val="green"/>
                <w:lang w:val="en-GB"/>
              </w:rPr>
              <w:t>Agreement</w:t>
            </w:r>
          </w:p>
          <w:p w14:paraId="5A79C6AB" w14:textId="77777777" w:rsidR="007F2B02" w:rsidRPr="007F2B02" w:rsidRDefault="007F2B02" w:rsidP="007F2B02">
            <w:pPr>
              <w:spacing w:after="120"/>
              <w:rPr>
                <w:lang w:val="en-GB"/>
              </w:rPr>
            </w:pPr>
            <w:r w:rsidRPr="007F2B02">
              <w:rPr>
                <w:lang w:val="en-GB"/>
              </w:rPr>
              <w:t xml:space="preserve">Support the following definition of the reference point of the UE/TRP carrier phase measurements: </w:t>
            </w:r>
          </w:p>
          <w:p w14:paraId="0CC766B1" w14:textId="77777777" w:rsidR="007F2B02" w:rsidRPr="007F2B02" w:rsidRDefault="007F2B02" w:rsidP="005E57F0">
            <w:pPr>
              <w:numPr>
                <w:ilvl w:val="0"/>
                <w:numId w:val="26"/>
              </w:numPr>
              <w:spacing w:after="120"/>
              <w:rPr>
                <w:lang w:val="en-GB"/>
              </w:rPr>
            </w:pPr>
            <w:r w:rsidRPr="007F2B02">
              <w:rPr>
                <w:lang w:val="en-GB"/>
              </w:rPr>
              <w:t>The reference point of the UE carrier phase measurements is defined the same as the reference point of RSTD for both frequency range 1 and frequency range 2.</w:t>
            </w:r>
          </w:p>
          <w:p w14:paraId="58BB3C3D" w14:textId="77777777" w:rsidR="007F2B02" w:rsidRPr="007F2B02" w:rsidRDefault="007F2B02" w:rsidP="005E57F0">
            <w:pPr>
              <w:numPr>
                <w:ilvl w:val="0"/>
                <w:numId w:val="26"/>
              </w:numPr>
              <w:spacing w:after="120"/>
              <w:rPr>
                <w:lang w:val="en-GB"/>
              </w:rPr>
            </w:pPr>
            <w:r w:rsidRPr="007F2B02">
              <w:rPr>
                <w:lang w:val="en-GB"/>
              </w:rPr>
              <w:lastRenderedPageBreak/>
              <w:t>The reference point of the TRP carrier phase measurements is defined the same as the reference point of RTOA for both frequency range 1 and frequency range 2.</w:t>
            </w:r>
          </w:p>
          <w:p w14:paraId="2202C2E2" w14:textId="77777777" w:rsidR="007F2B02" w:rsidRPr="007F2B02" w:rsidRDefault="007F2B02" w:rsidP="005E57F0">
            <w:pPr>
              <w:numPr>
                <w:ilvl w:val="0"/>
                <w:numId w:val="26"/>
              </w:numPr>
              <w:spacing w:after="120"/>
              <w:rPr>
                <w:lang w:val="en-GB"/>
              </w:rPr>
            </w:pPr>
            <w:r w:rsidRPr="007F2B02">
              <w:rPr>
                <w:lang w:val="en-GB"/>
              </w:rPr>
              <w:t>Note: It is up to UE/TRP’s implementation on how to map the carrier phase to the reference point for measurement reporting.</w:t>
            </w:r>
          </w:p>
          <w:p w14:paraId="5378157B" w14:textId="321F8ECF" w:rsidR="007F2B02" w:rsidRDefault="007F2B02" w:rsidP="007D5C74">
            <w:pPr>
              <w:spacing w:after="120"/>
              <w:rPr>
                <w:lang w:val="en-GB"/>
              </w:rPr>
            </w:pPr>
            <w:r w:rsidRPr="007F2B02">
              <w:rPr>
                <w:noProof/>
              </w:rPr>
              <w:drawing>
                <wp:inline distT="0" distB="0" distL="0" distR="0" wp14:anchorId="7FB65EC8" wp14:editId="125F18B8">
                  <wp:extent cx="6049673" cy="3019828"/>
                  <wp:effectExtent l="0" t="0" r="8255" b="9525"/>
                  <wp:docPr id="7" name="Picture 7">
                    <a:extLst xmlns:a="http://schemas.openxmlformats.org/drawingml/2006/main">
                      <a:ext uri="{FF2B5EF4-FFF2-40B4-BE49-F238E27FC236}">
                        <a16:creationId xmlns:a16="http://schemas.microsoft.com/office/drawing/2014/main" id="{4440A0BB-D7ED-5CE5-D5DB-251D47496D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40A0BB-D7ED-5CE5-D5DB-251D47496D3D}"/>
                              </a:ext>
                            </a:extLst>
                          </pic:cNvPr>
                          <pic:cNvPicPr>
                            <a:picLocks noChangeAspect="1"/>
                          </pic:cNvPicPr>
                        </pic:nvPicPr>
                        <pic:blipFill>
                          <a:blip r:embed="rId17"/>
                          <a:stretch>
                            <a:fillRect/>
                          </a:stretch>
                        </pic:blipFill>
                        <pic:spPr>
                          <a:xfrm>
                            <a:off x="0" y="0"/>
                            <a:ext cx="6049673" cy="3019828"/>
                          </a:xfrm>
                          <a:prstGeom prst="rect">
                            <a:avLst/>
                          </a:prstGeom>
                        </pic:spPr>
                      </pic:pic>
                    </a:graphicData>
                  </a:graphic>
                </wp:inline>
              </w:drawing>
            </w:r>
          </w:p>
          <w:p w14:paraId="6E3BE888" w14:textId="77777777" w:rsidR="007F2B02" w:rsidRPr="007F2B02" w:rsidRDefault="007F2B02" w:rsidP="007F2B02">
            <w:pPr>
              <w:spacing w:after="120"/>
              <w:rPr>
                <w:lang w:val="en-GB"/>
              </w:rPr>
            </w:pPr>
            <w:r w:rsidRPr="007F2B02">
              <w:rPr>
                <w:b/>
                <w:bCs/>
                <w:highlight w:val="green"/>
                <w:lang w:val="en-GB"/>
              </w:rPr>
              <w:t>Agreement</w:t>
            </w:r>
          </w:p>
          <w:p w14:paraId="0B548F3D" w14:textId="77777777" w:rsidR="007F2B02" w:rsidRPr="007F2B02" w:rsidRDefault="007F2B02" w:rsidP="007F2B02">
            <w:pPr>
              <w:spacing w:after="120"/>
              <w:rPr>
                <w:lang w:val="en-GB"/>
              </w:rPr>
            </w:pPr>
            <w:r w:rsidRPr="007F2B02">
              <w:rPr>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607C4F1" w14:textId="77777777" w:rsidR="007F2B02" w:rsidRPr="007F2B02" w:rsidRDefault="007F2B02" w:rsidP="005E57F0">
            <w:pPr>
              <w:numPr>
                <w:ilvl w:val="0"/>
                <w:numId w:val="27"/>
              </w:numPr>
              <w:spacing w:after="120"/>
              <w:rPr>
                <w:lang w:val="en-GB"/>
              </w:rPr>
            </w:pPr>
            <w:r w:rsidRPr="007F2B02">
              <w:rPr>
                <w:lang w:val="en-GB"/>
              </w:rPr>
              <w:t>Note: Whether the forwarded DL carrier phase measurement is DL RSCP and/or DL RSCPD depends at least on which of them is (are) supported by UE capability.</w:t>
            </w:r>
          </w:p>
          <w:p w14:paraId="331B2AB7" w14:textId="77777777" w:rsidR="007F2B02" w:rsidRPr="007F2B02" w:rsidRDefault="007F2B02" w:rsidP="005E57F0">
            <w:pPr>
              <w:numPr>
                <w:ilvl w:val="0"/>
                <w:numId w:val="27"/>
              </w:numPr>
              <w:spacing w:after="120"/>
              <w:rPr>
                <w:lang w:val="en-GB"/>
              </w:rPr>
            </w:pPr>
            <w:r w:rsidRPr="007F2B02">
              <w:rPr>
                <w:lang w:val="en-GB"/>
              </w:rPr>
              <w:t xml:space="preserve">additional information of the same PRU includes at least PRU location. </w:t>
            </w:r>
          </w:p>
          <w:p w14:paraId="7854B95F" w14:textId="451D0AD4" w:rsidR="007F2B02" w:rsidRPr="007F2B02" w:rsidRDefault="007F2B02" w:rsidP="005E57F0">
            <w:pPr>
              <w:numPr>
                <w:ilvl w:val="1"/>
                <w:numId w:val="27"/>
              </w:numPr>
              <w:spacing w:after="120"/>
              <w:rPr>
                <w:lang w:val="en-GB"/>
              </w:rPr>
            </w:pPr>
            <w:r w:rsidRPr="007F2B02">
              <w:rPr>
                <w:lang w:val="en-GB"/>
              </w:rPr>
              <w:t>FFS: additional PRU information, e.g. the AoD of PRU to each TRP, etc.</w:t>
            </w:r>
          </w:p>
          <w:p w14:paraId="655862BA" w14:textId="77777777" w:rsidR="007F2B02" w:rsidRPr="007F2B02" w:rsidRDefault="007F2B02" w:rsidP="007F2B02">
            <w:pPr>
              <w:spacing w:before="120" w:after="120"/>
              <w:rPr>
                <w:lang w:val="en-GB"/>
              </w:rPr>
            </w:pPr>
            <w:r w:rsidRPr="007F2B02">
              <w:rPr>
                <w:b/>
                <w:bCs/>
                <w:highlight w:val="green"/>
                <w:lang w:val="en-GB"/>
              </w:rPr>
              <w:t>Agreement</w:t>
            </w:r>
          </w:p>
          <w:p w14:paraId="0AD06519" w14:textId="77777777" w:rsidR="007F2B02" w:rsidRPr="007F2B02" w:rsidRDefault="007F2B02" w:rsidP="007F2B02">
            <w:pPr>
              <w:spacing w:after="120"/>
              <w:rPr>
                <w:lang w:val="en-GB"/>
              </w:rPr>
            </w:pPr>
            <w:r w:rsidRPr="007F2B02">
              <w:rPr>
                <w:lang w:val="en-CA"/>
              </w:rPr>
              <w:t>If a UE reports RSCPD measurements together with RSTD measurements in a measurement report element, the reference TRP for RSCPD is the same as the reference TRP reported for RSTD.</w:t>
            </w:r>
          </w:p>
          <w:p w14:paraId="77C3164B" w14:textId="77777777" w:rsidR="007F2B02" w:rsidRPr="007F2B02" w:rsidRDefault="007F2B02" w:rsidP="005E57F0">
            <w:pPr>
              <w:numPr>
                <w:ilvl w:val="0"/>
                <w:numId w:val="28"/>
              </w:numPr>
              <w:spacing w:after="120"/>
              <w:rPr>
                <w:lang w:val="en-GB"/>
              </w:rPr>
            </w:pPr>
            <w:r w:rsidRPr="007F2B02">
              <w:rPr>
                <w:lang w:val="en-GB"/>
              </w:rPr>
              <w:t>The target and the reference TRP are in the same PFL</w:t>
            </w:r>
          </w:p>
          <w:p w14:paraId="51F1EE27" w14:textId="77777777" w:rsidR="007F2B02" w:rsidRPr="007F2B02" w:rsidRDefault="007F2B02" w:rsidP="007F2B02">
            <w:pPr>
              <w:spacing w:after="120"/>
              <w:rPr>
                <w:lang w:val="en-GB"/>
              </w:rPr>
            </w:pPr>
            <w:r w:rsidRPr="007F2B02">
              <w:rPr>
                <w:b/>
                <w:bCs/>
                <w:highlight w:val="green"/>
                <w:lang w:val="en-GB"/>
              </w:rPr>
              <w:t>Agreement</w:t>
            </w:r>
          </w:p>
          <w:p w14:paraId="494A3232" w14:textId="77777777" w:rsidR="007F2B02" w:rsidRPr="007F2B02" w:rsidRDefault="007F2B02" w:rsidP="007F2B02">
            <w:pPr>
              <w:spacing w:after="120"/>
              <w:rPr>
                <w:lang w:val="en-GB"/>
              </w:rPr>
            </w:pPr>
            <w:r w:rsidRPr="007F2B02">
              <w:t>From RAN1’s perspective, carrier phase positioning for UE in RRC_IDLE state is supported for UE-based and UE-assisted positioning in Rel-18.</w:t>
            </w:r>
          </w:p>
          <w:p w14:paraId="3E7494CF" w14:textId="77777777" w:rsidR="007F2B02" w:rsidRPr="007F2B02" w:rsidRDefault="007F2B02" w:rsidP="005E57F0">
            <w:pPr>
              <w:numPr>
                <w:ilvl w:val="0"/>
                <w:numId w:val="29"/>
              </w:numPr>
              <w:spacing w:after="120"/>
              <w:rPr>
                <w:lang w:val="en-GB"/>
              </w:rPr>
            </w:pPr>
            <w:r w:rsidRPr="007F2B02">
              <w:rPr>
                <w:lang w:val="en-GB"/>
              </w:rPr>
              <w:t xml:space="preserve">Note: No additional specification work is expected specifically related to </w:t>
            </w:r>
            <w:r w:rsidRPr="007F2B02">
              <w:t>carrier phase positioning for UE in RRC_IDLE state in RAN1.</w:t>
            </w:r>
          </w:p>
          <w:p w14:paraId="197DB194" w14:textId="77777777" w:rsidR="007F2B02" w:rsidRPr="007F2B02" w:rsidRDefault="007F2B02" w:rsidP="007F2B02">
            <w:pPr>
              <w:spacing w:after="120"/>
              <w:rPr>
                <w:lang w:val="en-GB"/>
              </w:rPr>
            </w:pPr>
            <w:r w:rsidRPr="007F2B02">
              <w:rPr>
                <w:b/>
                <w:bCs/>
                <w:highlight w:val="green"/>
                <w:lang w:val="en-GB"/>
              </w:rPr>
              <w:t>Agreement</w:t>
            </w:r>
          </w:p>
          <w:p w14:paraId="06122F38" w14:textId="77777777" w:rsidR="007F2B02" w:rsidRPr="007F2B02" w:rsidRDefault="007F2B02" w:rsidP="007F2B02">
            <w:pPr>
              <w:spacing w:after="120"/>
              <w:rPr>
                <w:lang w:val="en-GB"/>
              </w:rPr>
            </w:pPr>
            <w:r w:rsidRPr="007F2B02">
              <w:rPr>
                <w:lang w:val="en-GB"/>
              </w:rPr>
              <w:t>To enable LMF to request the serving gNB and neighboring gNBs of a UE to measure the UL SRS resources from the UE within indicated time window(s), each time window is defined with the following parameters:</w:t>
            </w:r>
          </w:p>
          <w:p w14:paraId="02AA3085" w14:textId="77777777" w:rsidR="007F2B02" w:rsidRPr="007F2B02" w:rsidRDefault="007F2B02" w:rsidP="005E57F0">
            <w:pPr>
              <w:numPr>
                <w:ilvl w:val="0"/>
                <w:numId w:val="30"/>
              </w:numPr>
              <w:spacing w:after="120"/>
              <w:rPr>
                <w:lang w:val="en-GB"/>
              </w:rPr>
            </w:pPr>
            <w:r w:rsidRPr="007F2B02">
              <w:rPr>
                <w:lang w:val="en-GB"/>
              </w:rPr>
              <w:t xml:space="preserve">The start </w:t>
            </w:r>
            <w:r w:rsidRPr="007F2B02">
              <w:t>of the time window, which is indicated by a combination of subframe number, slot offset and symbol index with respect to the SFN initialization time</w:t>
            </w:r>
          </w:p>
          <w:p w14:paraId="56140222" w14:textId="77777777" w:rsidR="007F2B02" w:rsidRPr="007F2B02" w:rsidRDefault="007F2B02" w:rsidP="005E57F0">
            <w:pPr>
              <w:numPr>
                <w:ilvl w:val="0"/>
                <w:numId w:val="30"/>
              </w:numPr>
              <w:spacing w:after="120"/>
              <w:rPr>
                <w:lang w:val="en-GB"/>
              </w:rPr>
            </w:pPr>
            <w:r w:rsidRPr="007F2B02">
              <w:t>The duration of the time window, which is given by a number of consecutive slots/symbols</w:t>
            </w:r>
          </w:p>
          <w:p w14:paraId="58A2A573" w14:textId="77777777" w:rsidR="007F2B02" w:rsidRPr="007F2B02" w:rsidRDefault="007F2B02" w:rsidP="005E57F0">
            <w:pPr>
              <w:numPr>
                <w:ilvl w:val="1"/>
                <w:numId w:val="30"/>
              </w:numPr>
              <w:spacing w:after="120"/>
              <w:rPr>
                <w:lang w:val="en-GB"/>
              </w:rPr>
            </w:pPr>
            <w:r w:rsidRPr="007F2B02">
              <w:t>FFS: the number of consecutive slots/symbols</w:t>
            </w:r>
          </w:p>
          <w:p w14:paraId="72B2081D" w14:textId="77777777" w:rsidR="007F2B02" w:rsidRPr="007F2B02" w:rsidRDefault="007F2B02" w:rsidP="005E57F0">
            <w:pPr>
              <w:numPr>
                <w:ilvl w:val="0"/>
                <w:numId w:val="30"/>
              </w:numPr>
              <w:spacing w:after="120"/>
              <w:rPr>
                <w:lang w:val="en-GB"/>
              </w:rPr>
            </w:pPr>
            <w:r w:rsidRPr="007F2B02">
              <w:t>(Optional) The periodicity of the time window, which is defined similar to IE Measurement Periodicity in MEASUREMENT REQUEST in TS 38.455.</w:t>
            </w:r>
          </w:p>
          <w:p w14:paraId="32EE2A7C" w14:textId="77777777" w:rsidR="007F2B02" w:rsidRPr="007F2B02" w:rsidRDefault="007F2B02" w:rsidP="005E57F0">
            <w:pPr>
              <w:numPr>
                <w:ilvl w:val="0"/>
                <w:numId w:val="30"/>
              </w:numPr>
              <w:spacing w:after="120"/>
              <w:rPr>
                <w:lang w:val="en-GB"/>
              </w:rPr>
            </w:pPr>
            <w:r w:rsidRPr="007F2B02">
              <w:lastRenderedPageBreak/>
              <w:t>FFS: the maximum number of the windows</w:t>
            </w:r>
          </w:p>
          <w:p w14:paraId="30C4313B" w14:textId="77777777" w:rsidR="007F2B02" w:rsidRPr="007F2B02" w:rsidRDefault="007F2B02" w:rsidP="007F2B02">
            <w:pPr>
              <w:spacing w:after="120"/>
              <w:rPr>
                <w:lang w:val="en-GB"/>
              </w:rPr>
            </w:pPr>
            <w:r w:rsidRPr="007F2B02">
              <w:rPr>
                <w:b/>
                <w:bCs/>
                <w:highlight w:val="green"/>
              </w:rPr>
              <w:t>Agreement</w:t>
            </w:r>
          </w:p>
          <w:p w14:paraId="71A16AA4" w14:textId="77777777" w:rsidR="007F2B02" w:rsidRPr="007F2B02" w:rsidRDefault="007F2B02" w:rsidP="007F2B02">
            <w:pPr>
              <w:spacing w:after="120"/>
              <w:rPr>
                <w:lang w:val="en-GB"/>
              </w:rPr>
            </w:pPr>
            <w:r w:rsidRPr="007F2B02">
              <w:rPr>
                <w:lang w:val="en-GB"/>
              </w:rPr>
              <w:t>To enable LMF to request the UEs, including target UE and PRU(s), to perform measurements on indicated DL PRS resource set(s) occurring within indicated time window(s), each time window is defined with the following parameters:</w:t>
            </w:r>
          </w:p>
          <w:p w14:paraId="5884F6FC" w14:textId="77777777" w:rsidR="007F2B02" w:rsidRPr="007F2B02" w:rsidRDefault="007F2B02" w:rsidP="005E57F0">
            <w:pPr>
              <w:numPr>
                <w:ilvl w:val="0"/>
                <w:numId w:val="31"/>
              </w:numPr>
              <w:spacing w:after="120"/>
              <w:rPr>
                <w:lang w:val="en-GB"/>
              </w:rPr>
            </w:pPr>
            <w:r w:rsidRPr="007F2B02">
              <w:rPr>
                <w:lang w:val="en-GB"/>
              </w:rPr>
              <w:t xml:space="preserve">The start </w:t>
            </w:r>
            <w:r w:rsidRPr="007F2B02">
              <w:t>of the time window, which is indicated by a combination of subframe number, slot offset and symbol index</w:t>
            </w:r>
          </w:p>
          <w:p w14:paraId="0004007C" w14:textId="77777777" w:rsidR="007F2B02" w:rsidRPr="007F2B02" w:rsidRDefault="007F2B02" w:rsidP="005E57F0">
            <w:pPr>
              <w:numPr>
                <w:ilvl w:val="0"/>
                <w:numId w:val="31"/>
              </w:numPr>
              <w:spacing w:after="120"/>
              <w:rPr>
                <w:lang w:val="en-GB"/>
              </w:rPr>
            </w:pPr>
            <w:r w:rsidRPr="007F2B02">
              <w:t>The duration of the time window, which is given by a number of consecutive slots/symbols</w:t>
            </w:r>
          </w:p>
          <w:p w14:paraId="34934DD8" w14:textId="77777777" w:rsidR="007F2B02" w:rsidRPr="007F2B02" w:rsidRDefault="007F2B02" w:rsidP="005E57F0">
            <w:pPr>
              <w:numPr>
                <w:ilvl w:val="1"/>
                <w:numId w:val="31"/>
              </w:numPr>
              <w:spacing w:after="120"/>
              <w:rPr>
                <w:lang w:val="en-GB"/>
              </w:rPr>
            </w:pPr>
            <w:r w:rsidRPr="007F2B02">
              <w:t>FFS: the number of consecutive slots/symbols</w:t>
            </w:r>
          </w:p>
          <w:p w14:paraId="18C7C0B4" w14:textId="77777777" w:rsidR="00C01A83" w:rsidRPr="00C01A83" w:rsidRDefault="007F2B02" w:rsidP="005E57F0">
            <w:pPr>
              <w:numPr>
                <w:ilvl w:val="0"/>
                <w:numId w:val="31"/>
              </w:numPr>
              <w:spacing w:after="120"/>
              <w:rPr>
                <w:lang w:val="en-GB"/>
              </w:rPr>
            </w:pPr>
            <w:r w:rsidRPr="007F2B02">
              <w:t>(Optional) The periodicity of the time window, which is defined similar to IE NR-DL-PRS-Periodicity-and-ResourceSetSlotOffset in TS 37.355.</w:t>
            </w:r>
          </w:p>
          <w:p w14:paraId="2E82BBCE" w14:textId="7249EAF5" w:rsidR="00B92D5C" w:rsidRPr="007F2B02" w:rsidRDefault="007F2B02" w:rsidP="005E57F0">
            <w:pPr>
              <w:numPr>
                <w:ilvl w:val="0"/>
                <w:numId w:val="31"/>
              </w:numPr>
              <w:spacing w:after="120"/>
              <w:rPr>
                <w:lang w:val="en-GB"/>
              </w:rPr>
            </w:pPr>
            <w:r w:rsidRPr="007F2B02">
              <w:t>FFS: the maximum number of the windows</w:t>
            </w:r>
          </w:p>
        </w:tc>
      </w:tr>
    </w:tbl>
    <w:p w14:paraId="2AB1AB54" w14:textId="77777777" w:rsidR="002666DF" w:rsidRDefault="002666DF" w:rsidP="002666DF">
      <w:pPr>
        <w:rPr>
          <w:b/>
          <w:bCs/>
          <w:color w:val="000000" w:themeColor="text1"/>
        </w:rPr>
      </w:pPr>
    </w:p>
    <w:p w14:paraId="2FC0C8D4" w14:textId="7CEAA7EE" w:rsidR="002666DF" w:rsidRPr="007F2B02" w:rsidRDefault="002666DF" w:rsidP="0092679F">
      <w:pPr>
        <w:rPr>
          <w:b/>
          <w:bCs/>
          <w:color w:val="000000" w:themeColor="text1"/>
          <w:lang w:val="en-GB"/>
        </w:rPr>
      </w:pPr>
      <w:r w:rsidRPr="007F2B02">
        <w:rPr>
          <w:b/>
          <w:bCs/>
          <w:color w:val="000000" w:themeColor="text1"/>
        </w:rPr>
        <w:t>RAN1 #11</w:t>
      </w:r>
      <w:r>
        <w:rPr>
          <w:b/>
          <w:bCs/>
          <w:color w:val="000000" w:themeColor="text1"/>
        </w:rPr>
        <w:t>4</w:t>
      </w:r>
    </w:p>
    <w:tbl>
      <w:tblPr>
        <w:tblStyle w:val="TableGrid"/>
        <w:tblW w:w="0" w:type="auto"/>
        <w:tblLook w:val="04A0" w:firstRow="1" w:lastRow="0" w:firstColumn="1" w:lastColumn="0" w:noHBand="0" w:noVBand="1"/>
      </w:tblPr>
      <w:tblGrid>
        <w:gridCol w:w="9617"/>
      </w:tblGrid>
      <w:tr w:rsidR="002666DF" w14:paraId="521C2625" w14:textId="77777777" w:rsidTr="007D5C74">
        <w:tc>
          <w:tcPr>
            <w:tcW w:w="9617" w:type="dxa"/>
          </w:tcPr>
          <w:p w14:paraId="11E53061" w14:textId="77777777" w:rsidR="002666DF" w:rsidRDefault="002666DF" w:rsidP="007D5C74">
            <w:pPr>
              <w:rPr>
                <w:lang w:val="en-GB"/>
              </w:rPr>
            </w:pPr>
          </w:p>
          <w:p w14:paraId="5FFEE31C"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505B92D2"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Confirm the following working assumption with modification made in RAN1#113: </w:t>
            </w:r>
          </w:p>
          <w:p w14:paraId="641C6079"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w:t>
            </w:r>
          </w:p>
          <w:p w14:paraId="2FADE829"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yellow"/>
                <w:lang w:val="en-GB" w:eastAsia="en-GB"/>
              </w:rPr>
              <w:t>Working assumption</w:t>
            </w:r>
          </w:p>
          <w:p w14:paraId="3DB03D71" w14:textId="77777777" w:rsidR="002666DF" w:rsidRPr="002666DF" w:rsidRDefault="002666DF" w:rsidP="002666DF">
            <w:pPr>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To enable LMF to optionally request the serving gNB of a UE to configure the transmission of the UL positioning SRS resources from the UE within indicated time window(s), support:</w:t>
            </w:r>
          </w:p>
          <w:p w14:paraId="2D31FC02" w14:textId="77777777" w:rsidR="002666DF" w:rsidRPr="002666DF" w:rsidRDefault="002666DF" w:rsidP="005E57F0">
            <w:pPr>
              <w:numPr>
                <w:ilvl w:val="0"/>
                <w:numId w:val="35"/>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Option 1D: Each of the time windows is defined with the following parameters:</w:t>
            </w:r>
          </w:p>
          <w:p w14:paraId="719D980A" w14:textId="77777777" w:rsidR="002666DF" w:rsidRPr="002666DF" w:rsidRDefault="002666DF" w:rsidP="005E57F0">
            <w:pPr>
              <w:numPr>
                <w:ilvl w:val="1"/>
                <w:numId w:val="35"/>
              </w:numPr>
              <w:ind w:left="2606"/>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The start of the time window, which is indicated by a combination of system frame number, slot offset and symbol index with respect to the SFN initialization time</w:t>
            </w:r>
          </w:p>
          <w:p w14:paraId="45DEA421"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the time window, which is given by a number of consecutive slots/symbols</w:t>
            </w:r>
          </w:p>
          <w:p w14:paraId="094B606E" w14:textId="77777777" w:rsidR="002666DF" w:rsidRPr="002666DF" w:rsidRDefault="002666DF" w:rsidP="005E57F0">
            <w:pPr>
              <w:numPr>
                <w:ilvl w:val="2"/>
                <w:numId w:val="35"/>
              </w:numPr>
              <w:ind w:left="3960"/>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number of the consecutive slots/symbols</w:t>
            </w:r>
          </w:p>
          <w:p w14:paraId="2BBF18A8" w14:textId="77777777" w:rsidR="002666DF" w:rsidRPr="002666DF" w:rsidRDefault="002666DF" w:rsidP="005E57F0">
            <w:pPr>
              <w:numPr>
                <w:ilvl w:val="1"/>
                <w:numId w:val="35"/>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(Optional) The periodicity of the time window, which is defined similar to IE PeriodicitySRS in “Requested SRS Transmission Characteristics” in TS 38.455.</w:t>
            </w:r>
          </w:p>
          <w:p w14:paraId="5D219D73" w14:textId="77777777" w:rsidR="002666DF" w:rsidRPr="001A1308" w:rsidRDefault="002666DF" w:rsidP="005E57F0">
            <w:pPr>
              <w:numPr>
                <w:ilvl w:val="0"/>
                <w:numId w:val="35"/>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the maximum number of the windows</w:t>
            </w:r>
          </w:p>
          <w:p w14:paraId="2D3ACF2F"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442AFB71" w14:textId="77777777" w:rsidR="002666DF" w:rsidRPr="002666DF" w:rsidRDefault="002666DF" w:rsidP="002666DF">
            <w:pPr>
              <w:ind w:left="1440" w:hanging="1440"/>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 xml:space="preserve">When a LMF requests the serving gNB of a UE to configure the transmission of the UL positioning SRS resources from the UE within indicated time window(s), </w:t>
            </w:r>
          </w:p>
          <w:p w14:paraId="3FFCEED3"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by one of the following values:</w:t>
            </w:r>
          </w:p>
          <w:p w14:paraId="6562E725" w14:textId="77777777" w:rsidR="002666DF" w:rsidRPr="002666DF" w:rsidRDefault="002666DF" w:rsidP="005E57F0">
            <w:pPr>
              <w:numPr>
                <w:ilvl w:val="1"/>
                <w:numId w:val="36"/>
              </w:numPr>
              <w:ind w:left="2606"/>
              <w:contextualSpacing/>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4, 8, 12} OFDM symbols</w:t>
            </w:r>
          </w:p>
          <w:p w14:paraId="1E4A761F"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w:t>
            </w:r>
            <w:r w:rsidRPr="002666DF">
              <w:rPr>
                <w:rFonts w:eastAsia="DengXian" w:cs="Times New Roman"/>
                <w:color w:val="000000" w:themeColor="text1"/>
                <w:kern w:val="24"/>
                <w:szCs w:val="20"/>
                <w:lang w:eastAsia="en-GB"/>
              </w:rPr>
              <w:t>1, 2, 4, 6, 8, 12, 16} slots</w:t>
            </w:r>
          </w:p>
          <w:p w14:paraId="29A24A85"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FFS: additional values</w:t>
            </w:r>
          </w:p>
          <w:p w14:paraId="5211A030" w14:textId="77777777" w:rsidR="002666DF" w:rsidRPr="002666DF" w:rsidRDefault="002666DF" w:rsidP="005E57F0">
            <w:pPr>
              <w:numPr>
                <w:ilvl w:val="0"/>
                <w:numId w:val="36"/>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 configured as:</w:t>
            </w:r>
          </w:p>
          <w:p w14:paraId="093B4368" w14:textId="77777777" w:rsidR="002666DF" w:rsidRPr="002666DF" w:rsidRDefault="002666DF" w:rsidP="005E57F0">
            <w:pPr>
              <w:numPr>
                <w:ilvl w:val="1"/>
                <w:numId w:val="36"/>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4195AAD2"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 </w:t>
            </w:r>
          </w:p>
          <w:p w14:paraId="25C7236A"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63A66D47"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When a LMF requests the serving gNB and neighboring gNBs of a UE to measure the UL SRS resources from the UE within indicated time window(s):</w:t>
            </w:r>
          </w:p>
          <w:p w14:paraId="02BB197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duration of a time window can be configured as follows:</w:t>
            </w:r>
          </w:p>
          <w:p w14:paraId="5ECD519C"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05C0A3EC" w14:textId="77777777" w:rsidR="002666DF" w:rsidRPr="002666DF" w:rsidRDefault="002666DF" w:rsidP="005E57F0">
            <w:pPr>
              <w:numPr>
                <w:ilvl w:val="0"/>
                <w:numId w:val="37"/>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4A5D3B79" w14:textId="77777777" w:rsidR="002666DF" w:rsidRPr="002666DF" w:rsidRDefault="002666DF" w:rsidP="005E57F0">
            <w:pPr>
              <w:numPr>
                <w:ilvl w:val="1"/>
                <w:numId w:val="37"/>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 …, 16}</w:t>
            </w:r>
          </w:p>
          <w:p w14:paraId="5BA91FC1" w14:textId="77777777" w:rsidR="002666DF" w:rsidRPr="001A1308" w:rsidRDefault="002666DF" w:rsidP="002666DF">
            <w:pPr>
              <w:contextualSpacing/>
              <w:jc w:val="both"/>
              <w:rPr>
                <w:rFonts w:eastAsia="Times New Roman" w:cs="Times New Roman"/>
                <w:color w:val="000000" w:themeColor="text1"/>
                <w:szCs w:val="20"/>
                <w:lang w:val="en-GB" w:eastAsia="en-GB"/>
              </w:rPr>
            </w:pPr>
          </w:p>
          <w:p w14:paraId="0DB57FD4" w14:textId="77777777" w:rsidR="002666DF" w:rsidRPr="002666DF" w:rsidRDefault="002666DF" w:rsidP="002666DF">
            <w:pPr>
              <w:ind w:left="1440" w:hanging="1440"/>
              <w:rPr>
                <w:rFonts w:eastAsia="Times New Roman" w:cs="Times New Roman"/>
                <w:color w:val="000000" w:themeColor="text1"/>
                <w:szCs w:val="20"/>
                <w:lang w:val="en-GB" w:eastAsia="en-GB"/>
              </w:rPr>
            </w:pPr>
            <w:r w:rsidRPr="002666DF">
              <w:rPr>
                <w:rFonts w:eastAsia="Batang" w:cs="Times New Roman"/>
                <w:color w:val="000000" w:themeColor="text1"/>
                <w:kern w:val="24"/>
                <w:szCs w:val="20"/>
                <w:highlight w:val="green"/>
                <w:lang w:val="en-GB" w:eastAsia="en-GB"/>
              </w:rPr>
              <w:t>Agreement</w:t>
            </w:r>
          </w:p>
          <w:p w14:paraId="06F594E7" w14:textId="77777777" w:rsidR="002666DF" w:rsidRPr="002666DF" w:rsidRDefault="002666DF" w:rsidP="002666DF">
            <w:pPr>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When an LMF requests the UEs, including target UE and PRU(s), to perform measurements on indicated DL PRS resource set(s) occurring within indicated time window(s)</w:t>
            </w:r>
          </w:p>
          <w:p w14:paraId="165E0DD4" w14:textId="77777777" w:rsidR="002666DF" w:rsidRPr="002666DF" w:rsidRDefault="002666DF" w:rsidP="005E57F0">
            <w:pPr>
              <w:numPr>
                <w:ilvl w:val="0"/>
                <w:numId w:val="38"/>
              </w:numPr>
              <w:ind w:left="1267"/>
              <w:contextualSpacing/>
              <w:rPr>
                <w:rFonts w:eastAsia="Times New Roman" w:cs="Times New Roman"/>
                <w:color w:val="000000" w:themeColor="text1"/>
                <w:szCs w:val="20"/>
                <w:lang w:val="en-GB" w:eastAsia="en-GB"/>
              </w:rPr>
            </w:pPr>
            <w:r w:rsidRPr="002666DF">
              <w:rPr>
                <w:rFonts w:eastAsia="Batang" w:cs="Times New Roman"/>
                <w:color w:val="000000" w:themeColor="text1"/>
                <w:kern w:val="24"/>
                <w:szCs w:val="20"/>
                <w:lang w:val="en-GB" w:eastAsia="en-GB"/>
              </w:rPr>
              <w:t>The duration of a time window can be configured as follows:</w:t>
            </w:r>
          </w:p>
          <w:p w14:paraId="3145426D"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DengXian" w:cs="Times New Roman"/>
                <w:color w:val="000000" w:themeColor="text1"/>
                <w:kern w:val="24"/>
                <w:szCs w:val="20"/>
                <w:lang w:val="en-GB" w:eastAsia="en-GB"/>
              </w:rPr>
              <w:t>{1, 2, 4, 6, 8, 12, 16} slots.</w:t>
            </w:r>
          </w:p>
          <w:p w14:paraId="49122338" w14:textId="77777777" w:rsidR="002666DF" w:rsidRPr="002666DF" w:rsidRDefault="002666DF" w:rsidP="005E57F0">
            <w:pPr>
              <w:numPr>
                <w:ilvl w:val="0"/>
                <w:numId w:val="38"/>
              </w:numPr>
              <w:ind w:left="1267"/>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the number of the time windows can be:</w:t>
            </w:r>
          </w:p>
          <w:p w14:paraId="57DDEA18"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t>{1, 2}</w:t>
            </w:r>
          </w:p>
          <w:p w14:paraId="776A70E2" w14:textId="77777777" w:rsidR="002666DF" w:rsidRPr="002666DF" w:rsidRDefault="002666DF" w:rsidP="005E57F0">
            <w:pPr>
              <w:numPr>
                <w:ilvl w:val="1"/>
                <w:numId w:val="38"/>
              </w:numPr>
              <w:ind w:left="2606"/>
              <w:contextualSpacing/>
              <w:jc w:val="both"/>
              <w:rPr>
                <w:rFonts w:eastAsia="Times New Roman" w:cs="Times New Roman"/>
                <w:color w:val="000000" w:themeColor="text1"/>
                <w:szCs w:val="20"/>
                <w:lang w:val="en-GB" w:eastAsia="en-GB"/>
              </w:rPr>
            </w:pPr>
            <w:r w:rsidRPr="002666DF">
              <w:rPr>
                <w:rFonts w:eastAsia="SimSun" w:cs="Times New Roman"/>
                <w:color w:val="000000" w:themeColor="text1"/>
                <w:kern w:val="24"/>
                <w:szCs w:val="20"/>
                <w:lang w:eastAsia="en-GB"/>
              </w:rPr>
              <w:lastRenderedPageBreak/>
              <w:t>FFS: {4, 8}</w:t>
            </w:r>
          </w:p>
          <w:p w14:paraId="2B0EA6F9" w14:textId="77777777" w:rsidR="0092679F" w:rsidRDefault="0092679F" w:rsidP="0092679F">
            <w:pPr>
              <w:ind w:left="1267"/>
              <w:contextualSpacing/>
              <w:rPr>
                <w:rFonts w:eastAsia="Batang" w:cs="Times New Roman"/>
                <w:color w:val="001135"/>
                <w:kern w:val="24"/>
                <w:szCs w:val="20"/>
                <w:lang w:val="en-GB" w:eastAsia="en-GB"/>
              </w:rPr>
            </w:pPr>
          </w:p>
          <w:p w14:paraId="675C9020" w14:textId="4789FEF2" w:rsidR="0092679F" w:rsidRPr="0092679F" w:rsidRDefault="0092679F" w:rsidP="0092679F">
            <w:pPr>
              <w:contextualSpacing/>
              <w:rPr>
                <w:rFonts w:eastAsia="Times New Roman" w:cs="Times New Roman"/>
                <w:szCs w:val="20"/>
                <w:lang w:val="en-GB" w:eastAsia="en-GB"/>
              </w:rPr>
            </w:pPr>
            <w:r>
              <w:rPr>
                <w:noProof/>
              </w:rPr>
              <w:drawing>
                <wp:inline distT="0" distB="0" distL="0" distR="0" wp14:anchorId="14066C04" wp14:editId="2C6438F4">
                  <wp:extent cx="6024563" cy="4357907"/>
                  <wp:effectExtent l="19050" t="19050" r="14605" b="24130"/>
                  <wp:docPr id="9" name="Picture 9">
                    <a:extLst xmlns:a="http://schemas.openxmlformats.org/drawingml/2006/main">
                      <a:ext uri="{FF2B5EF4-FFF2-40B4-BE49-F238E27FC236}">
                        <a16:creationId xmlns:a16="http://schemas.microsoft.com/office/drawing/2014/main" id="{2BB29203-36AF-1019-F2BA-2D889C7AA9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BB29203-36AF-1019-F2BA-2D889C7AA968}"/>
                              </a:ext>
                            </a:extLst>
                          </pic:cNvPr>
                          <pic:cNvPicPr>
                            <a:picLocks noChangeAspect="1"/>
                          </pic:cNvPicPr>
                        </pic:nvPicPr>
                        <pic:blipFill>
                          <a:blip r:embed="rId18"/>
                          <a:stretch>
                            <a:fillRect/>
                          </a:stretch>
                        </pic:blipFill>
                        <pic:spPr>
                          <a:xfrm>
                            <a:off x="0" y="0"/>
                            <a:ext cx="6044709" cy="4372480"/>
                          </a:xfrm>
                          <a:prstGeom prst="rect">
                            <a:avLst/>
                          </a:prstGeom>
                          <a:ln>
                            <a:solidFill>
                              <a:srgbClr val="FFFFFF">
                                <a:lumMod val="65000"/>
                              </a:srgbClr>
                            </a:solidFill>
                          </a:ln>
                        </pic:spPr>
                      </pic:pic>
                    </a:graphicData>
                  </a:graphic>
                </wp:inline>
              </w:drawing>
            </w:r>
          </w:p>
          <w:p w14:paraId="722456DC" w14:textId="77777777" w:rsidR="0092679F" w:rsidRDefault="0092679F" w:rsidP="0092679F">
            <w:pPr>
              <w:contextualSpacing/>
              <w:rPr>
                <w:rFonts w:eastAsia="Times New Roman" w:cs="Times New Roman"/>
                <w:b/>
                <w:bCs/>
                <w:szCs w:val="20"/>
                <w:highlight w:val="green"/>
                <w:lang w:val="en-GB" w:eastAsia="en-GB"/>
              </w:rPr>
            </w:pPr>
          </w:p>
          <w:p w14:paraId="57AC649A" w14:textId="1BE9C481"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highlight w:val="green"/>
                <w:lang w:val="en-GB" w:eastAsia="en-GB"/>
              </w:rPr>
              <w:t>Agreement</w:t>
            </w:r>
          </w:p>
          <w:p w14:paraId="0B9C3F04" w14:textId="4F520405"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xml:space="preserve">Each DL RSCP/RSCPD measurement instance is obtained with </w:t>
            </w:r>
            <m:oMath>
              <m:sSub>
                <m:sSubPr>
                  <m:ctrlPr>
                    <w:rPr>
                      <w:rFonts w:ascii="Cambria Math" w:eastAsia="Times New Roman" w:hAnsi="Cambria Math" w:cs="Times New Roman"/>
                      <w:i/>
                      <w:iCs/>
                      <w:szCs w:val="20"/>
                      <w:lang w:eastAsia="en-GB"/>
                    </w:rPr>
                  </m:ctrlPr>
                </m:sSubPr>
                <m:e>
                  <m:r>
                    <m:rPr>
                      <m:sty m:val="p"/>
                    </m:rPr>
                    <w:rPr>
                      <w:rFonts w:ascii="Cambria Math" w:eastAsia="Times New Roman" w:hAnsi="Cambria Math" w:cs="Times New Roman"/>
                      <w:szCs w:val="20"/>
                      <w:lang w:val="en-GB" w:eastAsia="en-GB"/>
                    </w:rPr>
                    <m:t>N</m:t>
                  </m:r>
                </m:e>
                <m:sub>
                  <m:r>
                    <m:rPr>
                      <m:sty m:val="p"/>
                    </m:rPr>
                    <w:rPr>
                      <w:rFonts w:ascii="Cambria Math" w:eastAsia="Times New Roman" w:hAnsi="Cambria Math" w:cs="Times New Roman"/>
                      <w:szCs w:val="20"/>
                      <w:lang w:val="en-GB" w:eastAsia="en-GB"/>
                    </w:rPr>
                    <m:t>sample</m:t>
                  </m:r>
                </m:sub>
              </m:sSub>
              <m:r>
                <m:rPr>
                  <m:sty m:val="p"/>
                </m:rPr>
                <w:rPr>
                  <w:rFonts w:ascii="Cambria Math" w:eastAsia="Times New Roman" w:hAnsi="Cambria Math" w:cs="Times New Roman"/>
                  <w:szCs w:val="20"/>
                  <w:lang w:val="en-GB" w:eastAsia="en-GB"/>
                </w:rPr>
                <m:t>=1</m:t>
              </m:r>
            </m:oMath>
            <w:r w:rsidRPr="0092679F">
              <w:rPr>
                <w:rFonts w:eastAsia="Times New Roman" w:cs="Times New Roman"/>
                <w:szCs w:val="20"/>
                <w:lang w:val="en-GB" w:eastAsia="en-GB"/>
              </w:rPr>
              <w:t xml:space="preserve"> sample only.</w:t>
            </w:r>
          </w:p>
          <w:p w14:paraId="042A327B"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 </w:t>
            </w:r>
          </w:p>
          <w:p w14:paraId="61DF4ABC"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b/>
                <w:bCs/>
                <w:szCs w:val="20"/>
                <w:lang w:val="en-GB" w:eastAsia="en-GB"/>
              </w:rPr>
              <w:t>Conclusion</w:t>
            </w:r>
          </w:p>
          <w:p w14:paraId="4E42F506" w14:textId="77777777" w:rsidR="0092679F" w:rsidRPr="0092679F" w:rsidRDefault="0092679F" w:rsidP="0092679F">
            <w:pPr>
              <w:contextualSpacing/>
              <w:rPr>
                <w:rFonts w:eastAsia="Times New Roman" w:cs="Times New Roman"/>
                <w:szCs w:val="20"/>
                <w:lang w:val="en-GB" w:eastAsia="en-GB"/>
              </w:rPr>
            </w:pPr>
            <w:r w:rsidRPr="0092679F">
              <w:rPr>
                <w:rFonts w:eastAsia="Times New Roman" w:cs="Times New Roman"/>
                <w:szCs w:val="20"/>
                <w:lang w:val="en-GB" w:eastAsia="en-GB"/>
              </w:rPr>
              <w:t>From RAN1’s perspective, the granularity and the range of the RSCP/RSCPD measurements can be defined by RAN4.</w:t>
            </w:r>
          </w:p>
          <w:p w14:paraId="1C160248" w14:textId="77777777" w:rsidR="002666DF" w:rsidRDefault="002666DF" w:rsidP="0092679F">
            <w:pPr>
              <w:contextualSpacing/>
              <w:rPr>
                <w:rFonts w:eastAsia="Times New Roman" w:cs="Times New Roman"/>
                <w:szCs w:val="20"/>
                <w:lang w:val="en-GB" w:eastAsia="en-GB"/>
              </w:rPr>
            </w:pPr>
          </w:p>
          <w:p w14:paraId="7EB8EEB6"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0A0D7E4D" w14:textId="6EFBC9DB" w:rsidR="0092679F" w:rsidRDefault="0092679F" w:rsidP="00750CF6">
            <w:pPr>
              <w:tabs>
                <w:tab w:val="left" w:pos="1353"/>
              </w:tabs>
              <w:rPr>
                <w:rFonts w:eastAsia="Batang" w:cs="Times New Roman"/>
                <w:color w:val="000000" w:themeColor="text1"/>
                <w:kern w:val="24"/>
                <w:szCs w:val="20"/>
                <w:lang w:val="en-GB" w:eastAsia="en-GB"/>
              </w:rPr>
            </w:pPr>
            <w:r w:rsidRPr="0092679F">
              <w:rPr>
                <w:rFonts w:eastAsia="Batang" w:cs="Times New Roman"/>
                <w:color w:val="000000" w:themeColor="text1"/>
                <w:kern w:val="24"/>
                <w:szCs w:val="20"/>
                <w:lang w:val="en-GB" w:eastAsia="en-GB"/>
              </w:rPr>
              <w:t>For UE-based carrier phase positioning, when LMF forwards the DL carrier phase measurement reported by a PRU to a target UE, the timestamp associated with the PRU carrier phase measurements should also be forwarded in positioning assistance data.</w:t>
            </w:r>
          </w:p>
          <w:p w14:paraId="49C05153" w14:textId="77777777" w:rsidR="00750CF6" w:rsidRPr="0092679F" w:rsidRDefault="00750CF6" w:rsidP="00750CF6">
            <w:pPr>
              <w:tabs>
                <w:tab w:val="left" w:pos="1353"/>
              </w:tabs>
              <w:rPr>
                <w:rFonts w:eastAsia="Times New Roman" w:cs="Times New Roman"/>
                <w:color w:val="000000" w:themeColor="text1"/>
                <w:szCs w:val="20"/>
                <w:lang w:val="en-GB" w:eastAsia="en-GB"/>
              </w:rPr>
            </w:pPr>
          </w:p>
          <w:p w14:paraId="42B3065F" w14:textId="77777777" w:rsidR="0092679F" w:rsidRPr="0092679F" w:rsidRDefault="0092679F" w:rsidP="00141798">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highlight w:val="green"/>
                <w:lang w:val="en-GB" w:eastAsia="en-GB"/>
              </w:rPr>
              <w:t>Agreement</w:t>
            </w:r>
          </w:p>
          <w:p w14:paraId="69083F67" w14:textId="77777777" w:rsidR="0092679F" w:rsidRPr="0092679F" w:rsidRDefault="0092679F" w:rsidP="0092679F">
            <w:pPr>
              <w:spacing w:after="12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GB" w:eastAsia="en-GB"/>
              </w:rPr>
              <w:t>Support UE/TRP to report the phase quality indication for the RSCP/RSCPD measurements. The phase quality indication includes the following fields:</w:t>
            </w:r>
          </w:p>
          <w:p w14:paraId="7C754AE6"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index</w:t>
            </w:r>
          </w:p>
          <w:p w14:paraId="3AC75CC1" w14:textId="77777777" w:rsidR="0092679F" w:rsidRPr="0092679F" w:rsidRDefault="0092679F" w:rsidP="005E57F0">
            <w:pPr>
              <w:numPr>
                <w:ilvl w:val="0"/>
                <w:numId w:val="39"/>
              </w:numPr>
              <w:tabs>
                <w:tab w:val="num" w:pos="720"/>
              </w:tabs>
              <w:spacing w:after="120"/>
              <w:ind w:left="1267"/>
              <w:contextualSpacing/>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phase quality resolution</w:t>
            </w:r>
          </w:p>
          <w:p w14:paraId="7637B4B3" w14:textId="23B2181F" w:rsidR="002666DF" w:rsidRPr="00750CF6" w:rsidRDefault="0092679F" w:rsidP="00750CF6">
            <w:pPr>
              <w:spacing w:after="120"/>
              <w:ind w:left="1440" w:hanging="1440"/>
              <w:rPr>
                <w:rFonts w:eastAsia="Times New Roman" w:cs="Times New Roman"/>
                <w:color w:val="000000" w:themeColor="text1"/>
                <w:szCs w:val="20"/>
                <w:lang w:val="en-GB" w:eastAsia="en-GB"/>
              </w:rPr>
            </w:pPr>
            <w:r w:rsidRPr="0092679F">
              <w:rPr>
                <w:rFonts w:eastAsia="Batang" w:cs="Times New Roman"/>
                <w:color w:val="000000" w:themeColor="text1"/>
                <w:kern w:val="24"/>
                <w:szCs w:val="20"/>
                <w:lang w:val="en-CA" w:eastAsia="en-GB"/>
              </w:rPr>
              <w:t>The values of the phase quality index and phase quality resolution are left for RAN4.</w:t>
            </w:r>
          </w:p>
        </w:tc>
      </w:tr>
    </w:tbl>
    <w:p w14:paraId="1CF041AB" w14:textId="77777777" w:rsidR="002666DF" w:rsidRDefault="002666DF" w:rsidP="002666DF">
      <w:pPr>
        <w:rPr>
          <w:lang w:val="en-GB"/>
        </w:rPr>
      </w:pPr>
    </w:p>
    <w:p w14:paraId="1F75F282" w14:textId="7B01E032" w:rsidR="00D374A0" w:rsidRPr="007F2B02" w:rsidRDefault="00D374A0" w:rsidP="00D374A0">
      <w:pPr>
        <w:rPr>
          <w:b/>
          <w:bCs/>
          <w:color w:val="000000" w:themeColor="text1"/>
          <w:lang w:val="en-GB"/>
        </w:rPr>
      </w:pPr>
      <w:r w:rsidRPr="007F2B02">
        <w:rPr>
          <w:b/>
          <w:bCs/>
          <w:color w:val="000000" w:themeColor="text1"/>
        </w:rPr>
        <w:t>RAN1 #11</w:t>
      </w:r>
      <w:r>
        <w:rPr>
          <w:b/>
          <w:bCs/>
          <w:color w:val="000000" w:themeColor="text1"/>
        </w:rPr>
        <w:t>4bis</w:t>
      </w:r>
    </w:p>
    <w:tbl>
      <w:tblPr>
        <w:tblStyle w:val="TableGrid"/>
        <w:tblW w:w="0" w:type="auto"/>
        <w:tblLook w:val="04A0" w:firstRow="1" w:lastRow="0" w:firstColumn="1" w:lastColumn="0" w:noHBand="0" w:noVBand="1"/>
      </w:tblPr>
      <w:tblGrid>
        <w:gridCol w:w="9617"/>
      </w:tblGrid>
      <w:tr w:rsidR="00D374A0" w14:paraId="10303A7F" w14:textId="77777777" w:rsidTr="00D374A0">
        <w:tc>
          <w:tcPr>
            <w:tcW w:w="9617" w:type="dxa"/>
          </w:tcPr>
          <w:p w14:paraId="6DF5A859" w14:textId="2BA79663" w:rsidR="00141798" w:rsidRDefault="00141798" w:rsidP="00141798">
            <w:pPr>
              <w:spacing w:after="120"/>
            </w:pPr>
            <w:r w:rsidRPr="00141798">
              <w:rPr>
                <w:highlight w:val="green"/>
              </w:rPr>
              <w:t>Agreement​</w:t>
            </w:r>
          </w:p>
          <w:p w14:paraId="044862BC" w14:textId="77777777" w:rsidR="00141798" w:rsidRDefault="00141798" w:rsidP="00141798">
            <w:r>
              <w:t xml:space="preserve">A UE, which has the capability to support CPP in RRC_INACTIVE/RRC_IDLE state, should measure the DL PRS from the whole DL PFL, i.e., not limited to its initial DL BWP. The RF frequency associated with the DL </w:t>
            </w:r>
            <w:r>
              <w:lastRenderedPageBreak/>
              <w:t>RSCP/RSCPD when UE is in RRC_INACTIVE/RRC_IDLE state can be defined in the same way as a UE in RRC_CONNECTED state.​</w:t>
            </w:r>
          </w:p>
          <w:p w14:paraId="73551185" w14:textId="77777777" w:rsidR="00141798" w:rsidRDefault="00141798" w:rsidP="00141798"/>
          <w:p w14:paraId="1298E7AA" w14:textId="77777777" w:rsidR="00141798" w:rsidRDefault="00141798" w:rsidP="00141798">
            <w:pPr>
              <w:spacing w:after="120"/>
            </w:pPr>
            <w:r w:rsidRPr="00141798">
              <w:rPr>
                <w:highlight w:val="green"/>
              </w:rPr>
              <w:t>Agreement​</w:t>
            </w:r>
          </w:p>
          <w:p w14:paraId="501A28F1" w14:textId="4AF70401" w:rsidR="00141798" w:rsidRDefault="00141798" w:rsidP="00141798">
            <w: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16A18397" w14:textId="77777777" w:rsidR="00141798" w:rsidRDefault="00141798" w:rsidP="00141798"/>
          <w:p w14:paraId="12B0E0B2" w14:textId="77777777" w:rsidR="00D374A0" w:rsidRDefault="00141798" w:rsidP="00141798">
            <w:r>
              <w:t>Note 1: It has no RAN1 impact. It is up to RAN2 on how the DL PRS resource IDs of DL RSCPD measurements are identified/reported.</w:t>
            </w:r>
          </w:p>
          <w:p w14:paraId="336CDBEA" w14:textId="77777777" w:rsidR="00141798" w:rsidRDefault="00141798" w:rsidP="00141798"/>
          <w:p w14:paraId="51D2ECD3" w14:textId="7A7C5229" w:rsidR="00141798" w:rsidRDefault="00141798" w:rsidP="00141798">
            <w:pPr>
              <w:spacing w:after="120"/>
            </w:pPr>
            <w:r w:rsidRPr="00141798">
              <w:rPr>
                <w:highlight w:val="green"/>
              </w:rPr>
              <w:t>Agreement​</w:t>
            </w:r>
          </w:p>
          <w:p w14:paraId="23D444E7" w14:textId="77777777" w:rsidR="00141798" w:rsidRDefault="00141798" w:rsidP="00141798">
            <w: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1641B20" w14:textId="77777777" w:rsidR="00141798" w:rsidRDefault="00141798" w:rsidP="00141798"/>
          <w:p w14:paraId="3C14F475" w14:textId="18715FDD" w:rsidR="00141798" w:rsidRDefault="00141798" w:rsidP="00141798">
            <w:r>
              <w:t>Note: a DL RSCP measurement is obtained by measuring a single DL PRS resource from a TRP.</w:t>
            </w:r>
          </w:p>
          <w:p w14:paraId="69F44BE6" w14:textId="77777777" w:rsidR="00141798" w:rsidRDefault="00141798" w:rsidP="00141798"/>
          <w:p w14:paraId="11030F17" w14:textId="77777777" w:rsidR="00141798" w:rsidRDefault="00141798" w:rsidP="00141798">
            <w:r>
              <w:t> </w:t>
            </w:r>
            <w:r>
              <w:rPr>
                <w:noProof/>
              </w:rPr>
              <w:drawing>
                <wp:inline distT="0" distB="0" distL="0" distR="0" wp14:anchorId="2F9AADE3" wp14:editId="55DCE647">
                  <wp:extent cx="5834417" cy="1477505"/>
                  <wp:effectExtent l="0" t="0" r="0" b="8890"/>
                  <wp:docPr id="295286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4265" cy="1479999"/>
                          </a:xfrm>
                          <a:prstGeom prst="rect">
                            <a:avLst/>
                          </a:prstGeom>
                          <a:noFill/>
                          <a:ln>
                            <a:noFill/>
                          </a:ln>
                        </pic:spPr>
                      </pic:pic>
                    </a:graphicData>
                  </a:graphic>
                </wp:inline>
              </w:drawing>
            </w:r>
          </w:p>
          <w:p w14:paraId="413C982C" w14:textId="5B5F83F4" w:rsidR="00EE40F1" w:rsidRDefault="00EE40F1" w:rsidP="00EE40F1">
            <w:pPr>
              <w:spacing w:after="120"/>
            </w:pPr>
            <w:r w:rsidRPr="00141798">
              <w:rPr>
                <w:highlight w:val="green"/>
              </w:rPr>
              <w:t>Agreement​</w:t>
            </w:r>
          </w:p>
          <w:p w14:paraId="5385FAB2" w14:textId="77777777" w:rsidR="00EE40F1" w:rsidRDefault="00EE40F1" w:rsidP="00EE40F1">
            <w:r>
              <w:t>From RAN1’s perspective, the granularity with ReportingGranularityfactor k={-1, -2} for the reporting of DL/UL timing measurements is applicable to all positioning methods.</w:t>
            </w:r>
          </w:p>
          <w:p w14:paraId="5B4E1115" w14:textId="77777777" w:rsidR="00EE40F1" w:rsidRDefault="00EE40F1" w:rsidP="00EE40F1"/>
          <w:p w14:paraId="34D1FCC1" w14:textId="77777777" w:rsidR="00EE40F1" w:rsidRPr="00EE40F1" w:rsidRDefault="00EE40F1" w:rsidP="00EE40F1">
            <w:pPr>
              <w:rPr>
                <w:lang w:val="en-GB"/>
              </w:rPr>
            </w:pPr>
            <w:r w:rsidRPr="00EE40F1">
              <w:rPr>
                <w:highlight w:val="green"/>
                <w:lang w:val="en-GB"/>
              </w:rPr>
              <w:t>Agreement​</w:t>
            </w:r>
          </w:p>
          <w:p w14:paraId="76DA4DD4" w14:textId="77777777" w:rsidR="00EE40F1" w:rsidRPr="00EE40F1" w:rsidRDefault="00EE40F1" w:rsidP="00EE40F1">
            <w:pPr>
              <w:rPr>
                <w:lang w:val="en-GB"/>
              </w:rPr>
            </w:pPr>
            <w:r w:rsidRPr="00EE40F1">
              <w:rPr>
                <w:lang w:val="en-GB"/>
              </w:rPr>
              <w:t>For the timestamp associated with a reported UL RSCP measurement, NR-TimeStamp, with the granularity of a slot, currently defined in TS 38.455, can be reused as the timestamp. ​</w:t>
            </w:r>
          </w:p>
          <w:p w14:paraId="2FE8B66D" w14:textId="77777777" w:rsidR="00EE40F1" w:rsidRPr="00EE40F1" w:rsidRDefault="00EE40F1" w:rsidP="00EE40F1">
            <w:pPr>
              <w:pStyle w:val="ListParagraph"/>
              <w:numPr>
                <w:ilvl w:val="0"/>
                <w:numId w:val="42"/>
              </w:numPr>
              <w:spacing w:after="120"/>
              <w:ind w:left="714" w:hanging="357"/>
              <w:contextualSpacing w:val="0"/>
              <w:rPr>
                <w:lang w:val="en-GB"/>
              </w:rPr>
            </w:pPr>
            <w:r w:rsidRPr="00EE40F1">
              <w:rPr>
                <w:lang w:val="en-GB"/>
              </w:rPr>
              <w:t>The TRP may optionally provide an OFDM symbol index in the timestamp.​</w:t>
            </w:r>
          </w:p>
          <w:p w14:paraId="0DAB498B" w14:textId="77777777" w:rsidR="00EE40F1" w:rsidRPr="00EE40F1" w:rsidRDefault="00EE40F1" w:rsidP="00EE40F1">
            <w:pPr>
              <w:pStyle w:val="ListParagraph"/>
              <w:numPr>
                <w:ilvl w:val="0"/>
                <w:numId w:val="42"/>
              </w:numPr>
              <w:rPr>
                <w:lang w:val="en-GB"/>
              </w:rPr>
            </w:pPr>
            <w:r w:rsidRPr="00EE40F1">
              <w:rPr>
                <w:lang w:val="en-GB"/>
              </w:rPr>
              <w:t>Note: It is up to RAN2/RAN3 how to signal the timestamp​</w:t>
            </w:r>
          </w:p>
          <w:p w14:paraId="72D195B3" w14:textId="77777777" w:rsidR="00EE40F1" w:rsidRPr="00EE40F1" w:rsidRDefault="00EE40F1" w:rsidP="00EE40F1">
            <w:pPr>
              <w:rPr>
                <w:lang w:val="en-GB"/>
              </w:rPr>
            </w:pPr>
            <w:r w:rsidRPr="00EE40F1">
              <w:rPr>
                <w:b/>
                <w:bCs/>
                <w:lang w:val="en-GB"/>
              </w:rPr>
              <w:t>Conclusion</w:t>
            </w:r>
            <w:r w:rsidRPr="00EE40F1">
              <w:rPr>
                <w:lang w:val="en-GB"/>
              </w:rPr>
              <w:t>​</w:t>
            </w:r>
          </w:p>
          <w:p w14:paraId="6D68DC1A" w14:textId="77777777" w:rsidR="00EE40F1" w:rsidRPr="00EE40F1" w:rsidRDefault="00EE40F1" w:rsidP="00EE40F1">
            <w:pPr>
              <w:rPr>
                <w:lang w:val="en-GB"/>
              </w:rPr>
            </w:pPr>
            <w:r w:rsidRPr="00EE40F1">
              <w:rPr>
                <w:lang w:val="en-GB"/>
              </w:rPr>
              <w:t xml:space="preserve">No further discussion in RAN1 on how to address </w:t>
            </w:r>
            <w:r w:rsidRPr="00EE40F1">
              <w:rPr>
                <w:b/>
                <w:bCs/>
                <w:lang w:val="en-GB"/>
              </w:rPr>
              <w:t>the impact of the phase delays</w:t>
            </w:r>
            <w:r w:rsidRPr="00EE40F1">
              <w:rPr>
                <w:lang w:val="en-GB"/>
              </w:rPr>
              <w:t xml:space="preserve"> on Tx/Rx RF chains in Rel-18.​</w:t>
            </w:r>
          </w:p>
          <w:p w14:paraId="6AD0B6D2" w14:textId="77777777" w:rsidR="00EE40F1" w:rsidRPr="00EE40F1" w:rsidRDefault="00EE40F1" w:rsidP="00EE40F1">
            <w:pPr>
              <w:pStyle w:val="ListParagraph"/>
              <w:numPr>
                <w:ilvl w:val="0"/>
                <w:numId w:val="43"/>
              </w:numPr>
              <w:rPr>
                <w:lang w:val="en-GB"/>
              </w:rPr>
            </w:pPr>
            <w:r w:rsidRPr="00EE40F1">
              <w:rPr>
                <w:lang w:val="en-GB"/>
              </w:rPr>
              <w:t>Note: The conclusion does not preclude further discussion of the phase delays in UE feature for NR CPP.</w:t>
            </w:r>
          </w:p>
          <w:p w14:paraId="51513E5B" w14:textId="77777777" w:rsidR="00EE40F1" w:rsidRPr="00EE40F1" w:rsidRDefault="00EE40F1" w:rsidP="00EE40F1">
            <w:pPr>
              <w:rPr>
                <w:lang w:val="en-GB"/>
              </w:rPr>
            </w:pPr>
          </w:p>
          <w:p w14:paraId="00A92698" w14:textId="635EFFAB" w:rsidR="00EE40F1" w:rsidRDefault="00EE40F1" w:rsidP="00EE40F1">
            <w:pPr>
              <w:spacing w:after="120"/>
            </w:pPr>
            <w:r w:rsidRPr="00EE40F1">
              <w:rPr>
                <w:highlight w:val="green"/>
              </w:rPr>
              <w:t>Agreement​</w:t>
            </w:r>
          </w:p>
          <w:p w14:paraId="7AC1894F" w14:textId="4AD535E1" w:rsidR="00EE40F1" w:rsidRDefault="00EE40F1" w:rsidP="00EE40F1">
            <w:pPr>
              <w:spacing w:after="120"/>
            </w:pPr>
            <w:r>
              <w:t>Subject to UE’s capability, if a UE Rx-Tx time difference/DL RSTD measurement is obtained with N</w:t>
            </w:r>
            <w:r w:rsidRPr="00EE40F1">
              <w:rPr>
                <w:vertAlign w:val="subscript"/>
              </w:rPr>
              <w:t>sample</w:t>
            </w:r>
            <w:r>
              <w:t xml:space="preserve"> (=2, 4) samples, as defined in TS 38.133, the UE Rx-Tx time difference/DL RSTD measurement can be associated with (i.e., reported together with) up to N</w:t>
            </w:r>
            <w:r w:rsidRPr="00EE40F1">
              <w:rPr>
                <w:vertAlign w:val="subscript"/>
              </w:rPr>
              <w:t>sample</w:t>
            </w:r>
            <w:r>
              <w:t xml:space="preserve"> RSCP/RSCPD measurements.​</w:t>
            </w:r>
          </w:p>
          <w:p w14:paraId="1CB40E72" w14:textId="027D268E" w:rsidR="00EE40F1" w:rsidRDefault="00EE40F1" w:rsidP="00EE40F1">
            <w:pPr>
              <w:pStyle w:val="ListParagraph"/>
              <w:numPr>
                <w:ilvl w:val="0"/>
                <w:numId w:val="44"/>
              </w:numPr>
              <w:spacing w:after="120"/>
              <w:ind w:left="714" w:hanging="357"/>
              <w:contextualSpacing w:val="0"/>
            </w:pPr>
            <w:r>
              <w:t>A single RSCP/RSCPD measurement is obtained within one sample​</w:t>
            </w:r>
          </w:p>
          <w:p w14:paraId="4BFDD023" w14:textId="0910212B" w:rsidR="00EE40F1" w:rsidRDefault="00EE40F1" w:rsidP="00EE40F1">
            <w:pPr>
              <w:pStyle w:val="ListParagraph"/>
              <w:numPr>
                <w:ilvl w:val="0"/>
                <w:numId w:val="44"/>
              </w:numPr>
              <w:spacing w:after="120"/>
              <w:ind w:left="714" w:hanging="357"/>
              <w:contextualSpacing w:val="0"/>
            </w:pPr>
            <w:r>
              <w:t>Each RSCP/RSCPD measurement has its own timestamp. ​</w:t>
            </w:r>
          </w:p>
          <w:p w14:paraId="4E1CDACC" w14:textId="57A963DF" w:rsidR="00EE40F1" w:rsidRDefault="00EE40F1" w:rsidP="00EE40F1">
            <w:pPr>
              <w:pStyle w:val="ListParagraph"/>
              <w:numPr>
                <w:ilvl w:val="0"/>
                <w:numId w:val="44"/>
              </w:numPr>
              <w:spacing w:after="120"/>
              <w:ind w:left="714" w:hanging="357"/>
              <w:contextualSpacing w:val="0"/>
            </w:pPr>
            <w:r>
              <w:t>Note: It is up to RAN2 on how to define signalling support for the reporting of the timestamps of the RSCP/RSCPD measurements.​</w:t>
            </w:r>
          </w:p>
          <w:p w14:paraId="341EBD31" w14:textId="4B239F55" w:rsidR="00EE40F1" w:rsidRDefault="00EE40F1" w:rsidP="00EE40F1">
            <w:pPr>
              <w:spacing w:after="120"/>
            </w:pPr>
            <w:r w:rsidRPr="00EE40F1">
              <w:rPr>
                <w:b/>
                <w:bCs/>
              </w:rPr>
              <w:t>Conclusion</w:t>
            </w:r>
            <w:r>
              <w:t>​</w:t>
            </w:r>
          </w:p>
          <w:p w14:paraId="1A4CC91C" w14:textId="77777777" w:rsidR="00EE40F1" w:rsidRDefault="00EE40F1" w:rsidP="00EE40F1">
            <w:r>
              <w:t>No further discussion in RAN1 regarding the support of standalone reporting of NR carrier phase measurements in Rel-18.​</w:t>
            </w:r>
          </w:p>
          <w:p w14:paraId="0ECBF584" w14:textId="05CF6163" w:rsidR="00EE40F1" w:rsidRDefault="00313159" w:rsidP="00EE40F1">
            <w:r>
              <w:lastRenderedPageBreak/>
              <w:t> </w:t>
            </w:r>
            <w:r>
              <w:rPr>
                <w:noProof/>
              </w:rPr>
              <w:drawing>
                <wp:inline distT="0" distB="0" distL="0" distR="0" wp14:anchorId="07B5E58F" wp14:editId="1819563D">
                  <wp:extent cx="5854333" cy="2688609"/>
                  <wp:effectExtent l="0" t="0" r="0" b="0"/>
                  <wp:docPr id="6147029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7442" cy="2703814"/>
                          </a:xfrm>
                          <a:prstGeom prst="rect">
                            <a:avLst/>
                          </a:prstGeom>
                          <a:noFill/>
                          <a:ln>
                            <a:noFill/>
                          </a:ln>
                        </pic:spPr>
                      </pic:pic>
                    </a:graphicData>
                  </a:graphic>
                </wp:inline>
              </w:drawing>
            </w:r>
          </w:p>
          <w:p w14:paraId="23FB4FCA" w14:textId="33560D83" w:rsidR="00313159" w:rsidRDefault="00EE40F1" w:rsidP="00313159">
            <w:pPr>
              <w:spacing w:after="120"/>
            </w:pPr>
            <w:r>
              <w:t>​</w:t>
            </w:r>
            <w:r w:rsidR="00313159" w:rsidRPr="00313159">
              <w:rPr>
                <w:b/>
                <w:bCs/>
              </w:rPr>
              <w:t>Conclusion​</w:t>
            </w:r>
          </w:p>
          <w:p w14:paraId="42B02207" w14:textId="33FB6D05" w:rsidR="00313159" w:rsidRDefault="00313159" w:rsidP="00313159">
            <w:pPr>
              <w:spacing w:after="120"/>
            </w:pPr>
            <w:r>
              <w:t>No further discussion in RAN1 regarding the definition of per path RSCPD in Rel-18.​</w:t>
            </w:r>
          </w:p>
          <w:p w14:paraId="3D8E4C39" w14:textId="740897D5" w:rsidR="00313159" w:rsidRDefault="00313159" w:rsidP="00313159">
            <w:pPr>
              <w:spacing w:after="120"/>
            </w:pPr>
            <w:r>
              <w:t>Note: This conclusion does not impact the existing definition of the RSCP.​</w:t>
            </w:r>
          </w:p>
          <w:p w14:paraId="376C3753" w14:textId="5C831382" w:rsidR="00313159" w:rsidRDefault="00313159" w:rsidP="00313159">
            <w:pPr>
              <w:spacing w:after="120"/>
            </w:pPr>
            <w:r w:rsidRPr="00313159">
              <w:rPr>
                <w:highlight w:val="green"/>
              </w:rPr>
              <w:t>Agreement​</w:t>
            </w:r>
          </w:p>
          <w:p w14:paraId="41968139" w14:textId="4D932CDD" w:rsidR="00EE40F1" w:rsidRDefault="00313159" w:rsidP="00313159">
            <w:r>
              <w:t>Only the carrier phase measurements (i.e., DL/UL RSCP, DL RSCPD) of the first path are supported in Rel-18.</w:t>
            </w:r>
          </w:p>
          <w:p w14:paraId="45E8515B" w14:textId="77777777" w:rsidR="00EE40F1" w:rsidRDefault="00EE40F1" w:rsidP="00EE40F1"/>
          <w:p w14:paraId="0F9598FC" w14:textId="1E833603" w:rsidR="001D64D3" w:rsidRDefault="00EE40F1" w:rsidP="001D64D3">
            <w:pPr>
              <w:pStyle w:val="paragraph"/>
              <w:spacing w:before="0" w:beforeAutospacing="0" w:after="0" w:afterAutospacing="0"/>
              <w:textAlignment w:val="baseline"/>
              <w:rPr>
                <w:rFonts w:ascii="Segoe UI" w:hAnsi="Segoe UI" w:cs="Segoe UI"/>
                <w:sz w:val="18"/>
                <w:szCs w:val="18"/>
              </w:rPr>
            </w:pPr>
            <w:r>
              <w:t>​</w:t>
            </w:r>
            <w:r w:rsidR="001D64D3">
              <w:t xml:space="preserve">  </w:t>
            </w:r>
            <w:r w:rsidR="001D64D3">
              <w:rPr>
                <w:noProof/>
              </w:rPr>
              <w:drawing>
                <wp:inline distT="0" distB="0" distL="0" distR="0" wp14:anchorId="08B88119" wp14:editId="0FBFBC63">
                  <wp:extent cx="5246849" cy="4230806"/>
                  <wp:effectExtent l="0" t="0" r="0" b="0"/>
                  <wp:docPr id="86610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07974" cy="4280094"/>
                          </a:xfrm>
                          <a:prstGeom prst="rect">
                            <a:avLst/>
                          </a:prstGeom>
                          <a:noFill/>
                          <a:ln>
                            <a:noFill/>
                          </a:ln>
                        </pic:spPr>
                      </pic:pic>
                    </a:graphicData>
                  </a:graphic>
                </wp:inline>
              </w:drawing>
            </w:r>
            <w:r w:rsidR="001D64D3">
              <w:rPr>
                <w:rStyle w:val="Heading1Char"/>
                <w:color w:val="001135"/>
                <w:szCs w:val="20"/>
              </w:rPr>
              <w:t xml:space="preserve"> </w:t>
            </w:r>
            <w:r w:rsidR="001D64D3">
              <w:rPr>
                <w:rStyle w:val="eop"/>
                <w:color w:val="001135"/>
                <w:sz w:val="20"/>
                <w:szCs w:val="20"/>
              </w:rPr>
              <w:t>​</w:t>
            </w:r>
          </w:p>
          <w:p w14:paraId="0D370EE1" w14:textId="56C5FB06" w:rsidR="001D64D3" w:rsidRDefault="001D64D3" w:rsidP="001D64D3">
            <w:pPr>
              <w:pStyle w:val="paragraph"/>
              <w:spacing w:before="0" w:beforeAutospacing="0" w:after="120" w:afterAutospacing="0"/>
              <w:textAlignment w:val="baseline"/>
              <w:rPr>
                <w:rStyle w:val="normaltextrun"/>
                <w:b/>
                <w:bCs/>
                <w:color w:val="000000" w:themeColor="text1"/>
                <w:sz w:val="20"/>
                <w:szCs w:val="20"/>
              </w:rPr>
            </w:pPr>
            <w:r>
              <w:lastRenderedPageBreak/>
              <w:t> </w:t>
            </w:r>
            <w:r>
              <w:rPr>
                <w:rStyle w:val="normaltextrun"/>
                <w:b/>
                <w:bCs/>
                <w:noProof/>
                <w:color w:val="000000" w:themeColor="text1"/>
                <w:sz w:val="20"/>
                <w:szCs w:val="20"/>
              </w:rPr>
              <w:drawing>
                <wp:inline distT="0" distB="0" distL="0" distR="0" wp14:anchorId="6E240EC8" wp14:editId="2A624817">
                  <wp:extent cx="5850460" cy="3377821"/>
                  <wp:effectExtent l="0" t="0" r="0" b="0"/>
                  <wp:docPr id="737611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76879" cy="3393074"/>
                          </a:xfrm>
                          <a:prstGeom prst="rect">
                            <a:avLst/>
                          </a:prstGeom>
                          <a:noFill/>
                          <a:ln>
                            <a:noFill/>
                          </a:ln>
                        </pic:spPr>
                      </pic:pic>
                    </a:graphicData>
                  </a:graphic>
                </wp:inline>
              </w:drawing>
            </w:r>
          </w:p>
          <w:p w14:paraId="791AB0D2" w14:textId="144290CD" w:rsidR="001D64D3" w:rsidRPr="001D64D3" w:rsidRDefault="001D64D3" w:rsidP="001D64D3">
            <w:pPr>
              <w:pStyle w:val="paragraph"/>
              <w:spacing w:before="0" w:beforeAutospacing="0" w:after="120" w:afterAutospacing="0"/>
              <w:textAlignment w:val="baseline"/>
              <w:rPr>
                <w:rFonts w:ascii="Segoe UI" w:hAnsi="Segoe UI" w:cs="Segoe UI"/>
                <w:color w:val="000000" w:themeColor="text1"/>
                <w:sz w:val="18"/>
                <w:szCs w:val="18"/>
                <w:lang w:val="en-US"/>
              </w:rPr>
            </w:pPr>
            <w:r w:rsidRPr="001D64D3">
              <w:rPr>
                <w:rStyle w:val="normaltextrun"/>
                <w:b/>
                <w:bCs/>
                <w:color w:val="000000" w:themeColor="text1"/>
                <w:sz w:val="20"/>
                <w:szCs w:val="20"/>
              </w:rPr>
              <w:t>Conclusion</w:t>
            </w:r>
            <w:r w:rsidRPr="001D64D3">
              <w:rPr>
                <w:rStyle w:val="eop"/>
                <w:color w:val="000000" w:themeColor="text1"/>
                <w:sz w:val="20"/>
                <w:szCs w:val="20"/>
                <w:lang w:val="en-US"/>
              </w:rPr>
              <w:t>​</w:t>
            </w:r>
          </w:p>
          <w:p w14:paraId="0FFE5EC1" w14:textId="77777777" w:rsidR="001D64D3" w:rsidRPr="001D64D3" w:rsidRDefault="001D64D3" w:rsidP="001D64D3">
            <w:pPr>
              <w:pStyle w:val="paragraph"/>
              <w:spacing w:before="0" w:beforeAutospacing="0" w:after="120" w:afterAutospacing="0"/>
              <w:ind w:firstLine="5"/>
              <w:textAlignment w:val="baseline"/>
              <w:rPr>
                <w:rFonts w:ascii="Segoe UI" w:hAnsi="Segoe UI" w:cs="Segoe UI"/>
                <w:color w:val="000000" w:themeColor="text1"/>
                <w:sz w:val="18"/>
                <w:szCs w:val="18"/>
                <w:lang w:val="en-US"/>
              </w:rPr>
            </w:pPr>
            <w:r w:rsidRPr="001D64D3">
              <w:rPr>
                <w:rStyle w:val="normaltextrun"/>
                <w:color w:val="000000" w:themeColor="text1"/>
                <w:sz w:val="20"/>
                <w:szCs w:val="20"/>
              </w:rPr>
              <w:t>From RAN1’s perspective, there will be no further discussion on the four options that were agreed to consider in the following agreement made in RAN1#112bis-e.</w:t>
            </w:r>
          </w:p>
          <w:p w14:paraId="7C85EE3D" w14:textId="2C85CC56" w:rsidR="00EE40F1" w:rsidRDefault="00EE40F1" w:rsidP="00EE40F1"/>
          <w:p w14:paraId="23D92F09" w14:textId="2381C494" w:rsidR="00313159" w:rsidRDefault="00313159" w:rsidP="00313159">
            <w:pPr>
              <w:spacing w:after="120"/>
            </w:pPr>
            <w:r w:rsidRPr="00313159">
              <w:rPr>
                <w:highlight w:val="green"/>
              </w:rPr>
              <w:t>Agreement​</w:t>
            </w:r>
          </w:p>
          <w:p w14:paraId="5DEE1F85" w14:textId="77777777" w:rsidR="00313159" w:rsidRDefault="00313159" w:rsidP="00313159">
            <w:r>
              <w:t>To support NR carrier phase positioning, further consider the following options:​</w:t>
            </w:r>
          </w:p>
          <w:p w14:paraId="133C1473" w14:textId="77777777" w:rsidR="00313159" w:rsidRDefault="00313159" w:rsidP="00313159"/>
          <w:p w14:paraId="02E93F2C" w14:textId="77777777" w:rsidR="00313159" w:rsidRDefault="00313159" w:rsidP="00313159">
            <w:pPr>
              <w:pStyle w:val="ListParagraph"/>
              <w:numPr>
                <w:ilvl w:val="0"/>
                <w:numId w:val="45"/>
              </w:numPr>
            </w:pPr>
            <w:r>
              <w:t>Option 1: Support a UE/TRP to report the carrier phase measurements of more than one frequency within a PFL/carrier to LMF​</w:t>
            </w:r>
          </w:p>
          <w:p w14:paraId="492921B9" w14:textId="77777777" w:rsidR="00313159" w:rsidRDefault="00313159" w:rsidP="00313159"/>
          <w:p w14:paraId="49FF8C87" w14:textId="77777777" w:rsidR="00313159" w:rsidRDefault="00313159" w:rsidP="001D64D3">
            <w:pPr>
              <w:pStyle w:val="ListParagraph"/>
              <w:numPr>
                <w:ilvl w:val="1"/>
                <w:numId w:val="45"/>
              </w:numPr>
            </w:pPr>
            <w:r>
              <w:t>NOTE: the frequency can be the carrier frequency or the frequency of a subcarrier​</w:t>
            </w:r>
          </w:p>
          <w:p w14:paraId="6BBEEB1C" w14:textId="77777777" w:rsidR="00313159" w:rsidRDefault="00313159" w:rsidP="00313159"/>
          <w:p w14:paraId="164E89BC" w14:textId="77777777" w:rsidR="00313159" w:rsidRDefault="00313159" w:rsidP="001D64D3">
            <w:pPr>
              <w:pStyle w:val="ListParagraph"/>
              <w:numPr>
                <w:ilvl w:val="1"/>
                <w:numId w:val="45"/>
              </w:numPr>
            </w:pPr>
            <w:r>
              <w:t>FFS: the details of reporting, e.g., the maximum number of reported frequencies within a PFL/ carrier​</w:t>
            </w:r>
          </w:p>
          <w:p w14:paraId="5E06AED0" w14:textId="77777777" w:rsidR="00313159" w:rsidRDefault="00313159" w:rsidP="00313159"/>
          <w:p w14:paraId="416D4046" w14:textId="77777777" w:rsidR="00313159" w:rsidRDefault="00313159" w:rsidP="00313159">
            <w:pPr>
              <w:pStyle w:val="ListParagraph"/>
              <w:numPr>
                <w:ilvl w:val="0"/>
                <w:numId w:val="45"/>
              </w:numPr>
            </w:pPr>
            <w:r>
              <w:t>Option 2: Introduce and report a new type of UE/TRP measurement based on carrier phase differentials across multiple subcarriers within a PFL/carrier​</w:t>
            </w:r>
          </w:p>
          <w:p w14:paraId="174787B0" w14:textId="77777777" w:rsidR="00313159" w:rsidRDefault="00313159" w:rsidP="00313159"/>
          <w:p w14:paraId="2E2D1EA4" w14:textId="77777777" w:rsidR="00313159" w:rsidRDefault="00313159" w:rsidP="00313159">
            <w:pPr>
              <w:pStyle w:val="ListParagraph"/>
              <w:numPr>
                <w:ilvl w:val="1"/>
                <w:numId w:val="45"/>
              </w:numPr>
            </w:pPr>
            <w:r>
              <w:t>NOTE: carrier phase differentials across multiple subcarriers within a carrier can be related to time of arrival​</w:t>
            </w:r>
          </w:p>
          <w:p w14:paraId="13FD39CB" w14:textId="77777777" w:rsidR="00313159" w:rsidRDefault="00313159" w:rsidP="00313159"/>
          <w:p w14:paraId="749EEDC5" w14:textId="77777777" w:rsidR="00313159" w:rsidRDefault="00313159" w:rsidP="00313159">
            <w:pPr>
              <w:pStyle w:val="ListParagraph"/>
              <w:numPr>
                <w:ilvl w:val="0"/>
                <w:numId w:val="45"/>
              </w:numPr>
            </w:pPr>
            <w:r>
              <w:t>Option 3: Support a UE/TRP to optionally report an estimated integer ambiguity and/or search range of the integer ambiguity to LMF​</w:t>
            </w:r>
          </w:p>
          <w:p w14:paraId="10149448" w14:textId="77777777" w:rsidR="00313159" w:rsidRDefault="00313159" w:rsidP="00313159"/>
          <w:p w14:paraId="3A2DF581" w14:textId="00894F6C" w:rsidR="00EE40F1" w:rsidRPr="00141798" w:rsidRDefault="00313159" w:rsidP="001D64D3">
            <w:pPr>
              <w:pStyle w:val="ListParagraph"/>
              <w:numPr>
                <w:ilvl w:val="0"/>
                <w:numId w:val="45"/>
              </w:numPr>
              <w:spacing w:after="120"/>
              <w:ind w:left="714" w:hanging="357"/>
              <w:contextualSpacing w:val="0"/>
            </w:pPr>
            <w:r>
              <w:t>Option 4: Support LMF to provide the expected integer ambiguity range at least for UE-based NR CPP in the positioning assistance data.</w:t>
            </w:r>
          </w:p>
        </w:tc>
      </w:tr>
    </w:tbl>
    <w:p w14:paraId="70718E66" w14:textId="77777777" w:rsidR="00EE40F1" w:rsidRPr="00EE40F1" w:rsidRDefault="00EE40F1" w:rsidP="00EE40F1">
      <w:pPr>
        <w:rPr>
          <w:lang w:val="en-GB"/>
        </w:rPr>
      </w:pPr>
    </w:p>
    <w:p w14:paraId="4F70E21B" w14:textId="77777777" w:rsidR="00EE40F1" w:rsidRPr="00EE40F1" w:rsidRDefault="00EE40F1" w:rsidP="00EE40F1">
      <w:pPr>
        <w:rPr>
          <w:lang w:val="en-GB"/>
        </w:rPr>
      </w:pPr>
      <w:r w:rsidRPr="00EE40F1">
        <w:rPr>
          <w:lang w:val="en-GB"/>
        </w:rPr>
        <w:t>​</w:t>
      </w:r>
    </w:p>
    <w:p w14:paraId="389EF3CF" w14:textId="77777777" w:rsidR="00EE40F1" w:rsidRPr="00EE40F1" w:rsidRDefault="00EE40F1" w:rsidP="00EE40F1">
      <w:pPr>
        <w:rPr>
          <w:lang w:val="en-GB"/>
        </w:rPr>
      </w:pPr>
    </w:p>
    <w:p w14:paraId="44FC2969" w14:textId="77777777" w:rsidR="00EE40F1" w:rsidRPr="00EE40F1" w:rsidRDefault="00EE40F1" w:rsidP="00EE40F1">
      <w:pPr>
        <w:rPr>
          <w:lang w:val="en-GB"/>
        </w:rPr>
      </w:pPr>
      <w:r w:rsidRPr="00EE40F1">
        <w:rPr>
          <w:lang w:val="en-GB"/>
        </w:rPr>
        <w:t xml:space="preserve"> ​</w:t>
      </w:r>
    </w:p>
    <w:p w14:paraId="18CD797D" w14:textId="77777777" w:rsidR="00EE40F1" w:rsidRPr="00EE40F1" w:rsidRDefault="00EE40F1" w:rsidP="00EE40F1">
      <w:pPr>
        <w:rPr>
          <w:lang w:val="en-GB"/>
        </w:rPr>
      </w:pPr>
    </w:p>
    <w:sectPr w:rsidR="00EE40F1" w:rsidRPr="00EE40F1" w:rsidSect="00806A76">
      <w:footerReference w:type="default" r:id="rId2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69A8" w14:textId="77777777" w:rsidR="006527F2" w:rsidRDefault="006527F2" w:rsidP="00001C9B">
      <w:pPr>
        <w:spacing w:after="0" w:line="240" w:lineRule="auto"/>
      </w:pPr>
      <w:r>
        <w:separator/>
      </w:r>
    </w:p>
  </w:endnote>
  <w:endnote w:type="continuationSeparator" w:id="0">
    <w:p w14:paraId="434819E0" w14:textId="77777777" w:rsidR="006527F2" w:rsidRDefault="006527F2" w:rsidP="00001C9B">
      <w:pPr>
        <w:spacing w:after="0" w:line="240" w:lineRule="auto"/>
      </w:pPr>
      <w:r>
        <w:continuationSeparator/>
      </w:r>
    </w:p>
  </w:endnote>
  <w:endnote w:type="continuationNotice" w:id="1">
    <w:p w14:paraId="10EDB1CC" w14:textId="77777777" w:rsidR="006527F2" w:rsidRDefault="006527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6A9A0" w14:textId="77777777" w:rsidR="006527F2" w:rsidRDefault="006527F2" w:rsidP="00001C9B">
      <w:pPr>
        <w:spacing w:after="0" w:line="240" w:lineRule="auto"/>
      </w:pPr>
      <w:r>
        <w:separator/>
      </w:r>
    </w:p>
  </w:footnote>
  <w:footnote w:type="continuationSeparator" w:id="0">
    <w:p w14:paraId="639277F3" w14:textId="77777777" w:rsidR="006527F2" w:rsidRDefault="006527F2" w:rsidP="00001C9B">
      <w:pPr>
        <w:spacing w:after="0" w:line="240" w:lineRule="auto"/>
      </w:pPr>
      <w:r>
        <w:continuationSeparator/>
      </w:r>
    </w:p>
  </w:footnote>
  <w:footnote w:type="continuationNotice" w:id="1">
    <w:p w14:paraId="66D21D95" w14:textId="77777777" w:rsidR="006527F2" w:rsidRDefault="006527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74652"/>
    <w:multiLevelType w:val="hybridMultilevel"/>
    <w:tmpl w:val="EADA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C42DEC"/>
    <w:multiLevelType w:val="hybridMultilevel"/>
    <w:tmpl w:val="DD581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3"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470990"/>
    <w:multiLevelType w:val="hybridMultilevel"/>
    <w:tmpl w:val="2B38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9"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D6E3167"/>
    <w:multiLevelType w:val="hybridMultilevel"/>
    <w:tmpl w:val="EF54F678"/>
    <w:lvl w:ilvl="0" w:tplc="F13AF316">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2322" w:hanging="360"/>
      </w:pPr>
    </w:lvl>
    <w:lvl w:ilvl="2" w:tplc="0409001B">
      <w:start w:val="1"/>
      <w:numFmt w:val="lowerRoman"/>
      <w:lvlText w:val="%3."/>
      <w:lvlJc w:val="right"/>
      <w:pPr>
        <w:ind w:left="-1602" w:hanging="180"/>
      </w:pPr>
    </w:lvl>
    <w:lvl w:ilvl="3" w:tplc="0409000F">
      <w:start w:val="1"/>
      <w:numFmt w:val="decimal"/>
      <w:lvlText w:val="%4."/>
      <w:lvlJc w:val="left"/>
      <w:pPr>
        <w:ind w:left="-882" w:hanging="360"/>
      </w:pPr>
    </w:lvl>
    <w:lvl w:ilvl="4" w:tplc="04090019" w:tentative="1">
      <w:start w:val="1"/>
      <w:numFmt w:val="lowerLetter"/>
      <w:lvlText w:val="%5."/>
      <w:lvlJc w:val="left"/>
      <w:pPr>
        <w:ind w:left="-162" w:hanging="360"/>
      </w:pPr>
    </w:lvl>
    <w:lvl w:ilvl="5" w:tplc="0409001B" w:tentative="1">
      <w:start w:val="1"/>
      <w:numFmt w:val="lowerRoman"/>
      <w:lvlText w:val="%6."/>
      <w:lvlJc w:val="right"/>
      <w:pPr>
        <w:ind w:left="558" w:hanging="180"/>
      </w:pPr>
    </w:lvl>
    <w:lvl w:ilvl="6" w:tplc="0409000F" w:tentative="1">
      <w:start w:val="1"/>
      <w:numFmt w:val="decimal"/>
      <w:lvlText w:val="%7."/>
      <w:lvlJc w:val="left"/>
      <w:pPr>
        <w:ind w:left="1278" w:hanging="360"/>
      </w:pPr>
    </w:lvl>
    <w:lvl w:ilvl="7" w:tplc="04090019" w:tentative="1">
      <w:start w:val="1"/>
      <w:numFmt w:val="lowerLetter"/>
      <w:lvlText w:val="%8."/>
      <w:lvlJc w:val="left"/>
      <w:pPr>
        <w:ind w:left="1998" w:hanging="360"/>
      </w:pPr>
    </w:lvl>
    <w:lvl w:ilvl="8" w:tplc="0409001B" w:tentative="1">
      <w:start w:val="1"/>
      <w:numFmt w:val="lowerRoman"/>
      <w:lvlText w:val="%9."/>
      <w:lvlJc w:val="right"/>
      <w:pPr>
        <w:ind w:left="2718"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65C217B"/>
    <w:multiLevelType w:val="multilevel"/>
    <w:tmpl w:val="C414ACC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678" w:hanging="432"/>
      </w:pPr>
      <w:rPr>
        <w:rFonts w:hint="default"/>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E53924"/>
    <w:multiLevelType w:val="hybridMultilevel"/>
    <w:tmpl w:val="9A1A6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39"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22"/>
  </w:num>
  <w:num w:numId="2" w16cid:durableId="293023548">
    <w:abstractNumId w:val="18"/>
  </w:num>
  <w:num w:numId="3" w16cid:durableId="317878589">
    <w:abstractNumId w:val="21"/>
  </w:num>
  <w:num w:numId="4" w16cid:durableId="1633444215">
    <w:abstractNumId w:val="34"/>
  </w:num>
  <w:num w:numId="5" w16cid:durableId="1424687374">
    <w:abstractNumId w:val="28"/>
  </w:num>
  <w:num w:numId="6" w16cid:durableId="676542078">
    <w:abstractNumId w:val="20"/>
  </w:num>
  <w:num w:numId="7" w16cid:durableId="655231991">
    <w:abstractNumId w:val="24"/>
  </w:num>
  <w:num w:numId="8" w16cid:durableId="1967616046">
    <w:abstractNumId w:val="10"/>
  </w:num>
  <w:num w:numId="9" w16cid:durableId="1105081372">
    <w:abstractNumId w:val="1"/>
  </w:num>
  <w:num w:numId="10" w16cid:durableId="16657605">
    <w:abstractNumId w:val="7"/>
  </w:num>
  <w:num w:numId="11" w16cid:durableId="407190293">
    <w:abstractNumId w:val="41"/>
  </w:num>
  <w:num w:numId="12" w16cid:durableId="1238200743">
    <w:abstractNumId w:val="15"/>
  </w:num>
  <w:num w:numId="13" w16cid:durableId="601689558">
    <w:abstractNumId w:val="35"/>
  </w:num>
  <w:num w:numId="14" w16cid:durableId="1727215928">
    <w:abstractNumId w:val="31"/>
  </w:num>
  <w:num w:numId="15" w16cid:durableId="2060201022">
    <w:abstractNumId w:val="0"/>
  </w:num>
  <w:num w:numId="16" w16cid:durableId="64619264">
    <w:abstractNumId w:val="8"/>
  </w:num>
  <w:num w:numId="17" w16cid:durableId="1357930429">
    <w:abstractNumId w:val="16"/>
  </w:num>
  <w:num w:numId="18" w16cid:durableId="2125032308">
    <w:abstractNumId w:val="25"/>
  </w:num>
  <w:num w:numId="19" w16cid:durableId="553126072">
    <w:abstractNumId w:val="11"/>
  </w:num>
  <w:num w:numId="20" w16cid:durableId="633175010">
    <w:abstractNumId w:val="13"/>
  </w:num>
  <w:num w:numId="21" w16cid:durableId="1824464504">
    <w:abstractNumId w:val="32"/>
  </w:num>
  <w:num w:numId="22" w16cid:durableId="1276715582">
    <w:abstractNumId w:val="30"/>
  </w:num>
  <w:num w:numId="23" w16cid:durableId="50422562">
    <w:abstractNumId w:val="5"/>
  </w:num>
  <w:num w:numId="24" w16cid:durableId="1933314529">
    <w:abstractNumId w:val="27"/>
  </w:num>
  <w:num w:numId="25" w16cid:durableId="720134208">
    <w:abstractNumId w:val="34"/>
    <w:lvlOverride w:ilvl="0">
      <w:startOverride w:val="2"/>
    </w:lvlOverride>
    <w:lvlOverride w:ilvl="1">
      <w:startOverride w:val="2"/>
    </w:lvlOverride>
  </w:num>
  <w:num w:numId="26" w16cid:durableId="267812575">
    <w:abstractNumId w:val="6"/>
  </w:num>
  <w:num w:numId="27" w16cid:durableId="1483037741">
    <w:abstractNumId w:val="26"/>
  </w:num>
  <w:num w:numId="28" w16cid:durableId="2127388671">
    <w:abstractNumId w:val="23"/>
  </w:num>
  <w:num w:numId="29" w16cid:durableId="2147122879">
    <w:abstractNumId w:val="37"/>
  </w:num>
  <w:num w:numId="30" w16cid:durableId="769087775">
    <w:abstractNumId w:val="2"/>
  </w:num>
  <w:num w:numId="31" w16cid:durableId="1852068951">
    <w:abstractNumId w:val="9"/>
  </w:num>
  <w:num w:numId="32" w16cid:durableId="577255105">
    <w:abstractNumId w:val="14"/>
  </w:num>
  <w:num w:numId="33" w16cid:durableId="609821827">
    <w:abstractNumId w:val="40"/>
  </w:num>
  <w:num w:numId="34" w16cid:durableId="1263495591">
    <w:abstractNumId w:val="42"/>
  </w:num>
  <w:num w:numId="35" w16cid:durableId="1320309086">
    <w:abstractNumId w:val="19"/>
  </w:num>
  <w:num w:numId="36" w16cid:durableId="558132288">
    <w:abstractNumId w:val="29"/>
  </w:num>
  <w:num w:numId="37" w16cid:durableId="391588775">
    <w:abstractNumId w:val="33"/>
  </w:num>
  <w:num w:numId="38" w16cid:durableId="1012147658">
    <w:abstractNumId w:val="39"/>
  </w:num>
  <w:num w:numId="39" w16cid:durableId="1166362533">
    <w:abstractNumId w:val="38"/>
  </w:num>
  <w:num w:numId="40" w16cid:durableId="1018003332">
    <w:abstractNumId w:val="12"/>
  </w:num>
  <w:num w:numId="41" w16cid:durableId="1991404029">
    <w:abstractNumId w:val="21"/>
    <w:lvlOverride w:ilvl="0">
      <w:startOverride w:val="1"/>
    </w:lvlOverride>
  </w:num>
  <w:num w:numId="42" w16cid:durableId="939605213">
    <w:abstractNumId w:val="3"/>
  </w:num>
  <w:num w:numId="43" w16cid:durableId="1570074835">
    <w:abstractNumId w:val="4"/>
  </w:num>
  <w:num w:numId="44" w16cid:durableId="425737181">
    <w:abstractNumId w:val="17"/>
  </w:num>
  <w:num w:numId="45" w16cid:durableId="547185993">
    <w:abstractNumId w:val="36"/>
  </w:num>
  <w:num w:numId="46" w16cid:durableId="1814829221">
    <w:abstractNumId w:val="18"/>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4C46"/>
    <w:rsid w:val="00025687"/>
    <w:rsid w:val="00025BA5"/>
    <w:rsid w:val="00026B92"/>
    <w:rsid w:val="00027320"/>
    <w:rsid w:val="00030593"/>
    <w:rsid w:val="00030DEC"/>
    <w:rsid w:val="00035292"/>
    <w:rsid w:val="0003580C"/>
    <w:rsid w:val="000374BB"/>
    <w:rsid w:val="0003760D"/>
    <w:rsid w:val="0004132E"/>
    <w:rsid w:val="00041D85"/>
    <w:rsid w:val="000436CB"/>
    <w:rsid w:val="00044599"/>
    <w:rsid w:val="00045C9C"/>
    <w:rsid w:val="00046AB3"/>
    <w:rsid w:val="000513A2"/>
    <w:rsid w:val="0005566B"/>
    <w:rsid w:val="00060575"/>
    <w:rsid w:val="00063A11"/>
    <w:rsid w:val="00064E14"/>
    <w:rsid w:val="0006752A"/>
    <w:rsid w:val="00070034"/>
    <w:rsid w:val="00071198"/>
    <w:rsid w:val="000729A8"/>
    <w:rsid w:val="00076035"/>
    <w:rsid w:val="00076F2C"/>
    <w:rsid w:val="00080A6F"/>
    <w:rsid w:val="00080C78"/>
    <w:rsid w:val="0008199E"/>
    <w:rsid w:val="000823F3"/>
    <w:rsid w:val="00082D6E"/>
    <w:rsid w:val="0008612A"/>
    <w:rsid w:val="00086C2D"/>
    <w:rsid w:val="00086D52"/>
    <w:rsid w:val="00087C89"/>
    <w:rsid w:val="00090C8D"/>
    <w:rsid w:val="00090E18"/>
    <w:rsid w:val="0009163D"/>
    <w:rsid w:val="00092218"/>
    <w:rsid w:val="000933CC"/>
    <w:rsid w:val="000A0B48"/>
    <w:rsid w:val="000B0056"/>
    <w:rsid w:val="000B1B26"/>
    <w:rsid w:val="000B22DF"/>
    <w:rsid w:val="000B2507"/>
    <w:rsid w:val="000B3260"/>
    <w:rsid w:val="000B393D"/>
    <w:rsid w:val="000B6AD5"/>
    <w:rsid w:val="000C1851"/>
    <w:rsid w:val="000C1D22"/>
    <w:rsid w:val="000C23CA"/>
    <w:rsid w:val="000C4E7C"/>
    <w:rsid w:val="000C5929"/>
    <w:rsid w:val="000C6761"/>
    <w:rsid w:val="000D4127"/>
    <w:rsid w:val="000D5E4C"/>
    <w:rsid w:val="000D649C"/>
    <w:rsid w:val="000D7720"/>
    <w:rsid w:val="000E1069"/>
    <w:rsid w:val="000E12BE"/>
    <w:rsid w:val="000E6047"/>
    <w:rsid w:val="000F1CF3"/>
    <w:rsid w:val="000F5957"/>
    <w:rsid w:val="000F628D"/>
    <w:rsid w:val="000F6407"/>
    <w:rsid w:val="000F72FA"/>
    <w:rsid w:val="00100F9A"/>
    <w:rsid w:val="00105751"/>
    <w:rsid w:val="00107B88"/>
    <w:rsid w:val="00110DFE"/>
    <w:rsid w:val="00112306"/>
    <w:rsid w:val="00112392"/>
    <w:rsid w:val="001123AD"/>
    <w:rsid w:val="00114341"/>
    <w:rsid w:val="001160BA"/>
    <w:rsid w:val="00116AE2"/>
    <w:rsid w:val="00122091"/>
    <w:rsid w:val="0012362E"/>
    <w:rsid w:val="00126817"/>
    <w:rsid w:val="001268EC"/>
    <w:rsid w:val="00126E5C"/>
    <w:rsid w:val="00127CE0"/>
    <w:rsid w:val="00130086"/>
    <w:rsid w:val="00130598"/>
    <w:rsid w:val="001335DE"/>
    <w:rsid w:val="001355E7"/>
    <w:rsid w:val="00137393"/>
    <w:rsid w:val="00137CB4"/>
    <w:rsid w:val="00140221"/>
    <w:rsid w:val="00140FEC"/>
    <w:rsid w:val="00141798"/>
    <w:rsid w:val="00143A36"/>
    <w:rsid w:val="00143B7B"/>
    <w:rsid w:val="00143F26"/>
    <w:rsid w:val="001449C7"/>
    <w:rsid w:val="0014678D"/>
    <w:rsid w:val="001524F0"/>
    <w:rsid w:val="001526FA"/>
    <w:rsid w:val="00153C03"/>
    <w:rsid w:val="0015612E"/>
    <w:rsid w:val="00156BCB"/>
    <w:rsid w:val="001572C5"/>
    <w:rsid w:val="001618AE"/>
    <w:rsid w:val="00161956"/>
    <w:rsid w:val="00162C18"/>
    <w:rsid w:val="001646C2"/>
    <w:rsid w:val="00164E4E"/>
    <w:rsid w:val="00167099"/>
    <w:rsid w:val="00170F3E"/>
    <w:rsid w:val="0017116A"/>
    <w:rsid w:val="001720C4"/>
    <w:rsid w:val="001745F8"/>
    <w:rsid w:val="00175437"/>
    <w:rsid w:val="00176739"/>
    <w:rsid w:val="00177B3D"/>
    <w:rsid w:val="00181BEE"/>
    <w:rsid w:val="001838CF"/>
    <w:rsid w:val="001868EE"/>
    <w:rsid w:val="00187A78"/>
    <w:rsid w:val="0019063D"/>
    <w:rsid w:val="00190CEB"/>
    <w:rsid w:val="00190F0D"/>
    <w:rsid w:val="001921D7"/>
    <w:rsid w:val="00192CF8"/>
    <w:rsid w:val="00193091"/>
    <w:rsid w:val="001939A6"/>
    <w:rsid w:val="0019437D"/>
    <w:rsid w:val="00195A42"/>
    <w:rsid w:val="001975AD"/>
    <w:rsid w:val="001A090A"/>
    <w:rsid w:val="001A1308"/>
    <w:rsid w:val="001A1FD6"/>
    <w:rsid w:val="001A2E82"/>
    <w:rsid w:val="001A3BA4"/>
    <w:rsid w:val="001A485F"/>
    <w:rsid w:val="001A55E1"/>
    <w:rsid w:val="001B481F"/>
    <w:rsid w:val="001B6129"/>
    <w:rsid w:val="001C132A"/>
    <w:rsid w:val="001C2704"/>
    <w:rsid w:val="001C6E02"/>
    <w:rsid w:val="001D199C"/>
    <w:rsid w:val="001D4526"/>
    <w:rsid w:val="001D47AB"/>
    <w:rsid w:val="001D6097"/>
    <w:rsid w:val="001D64D3"/>
    <w:rsid w:val="001D7DFC"/>
    <w:rsid w:val="001E0947"/>
    <w:rsid w:val="001E30F6"/>
    <w:rsid w:val="001E3158"/>
    <w:rsid w:val="001F20A8"/>
    <w:rsid w:val="001F5E91"/>
    <w:rsid w:val="001F6A10"/>
    <w:rsid w:val="001F6C1F"/>
    <w:rsid w:val="001F7A36"/>
    <w:rsid w:val="002004F4"/>
    <w:rsid w:val="00200B0A"/>
    <w:rsid w:val="0020245E"/>
    <w:rsid w:val="002048B8"/>
    <w:rsid w:val="002060B1"/>
    <w:rsid w:val="0020723B"/>
    <w:rsid w:val="00214B31"/>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5386"/>
    <w:rsid w:val="00275A79"/>
    <w:rsid w:val="00277B61"/>
    <w:rsid w:val="0028223C"/>
    <w:rsid w:val="00290619"/>
    <w:rsid w:val="002925BB"/>
    <w:rsid w:val="0029612B"/>
    <w:rsid w:val="002A154C"/>
    <w:rsid w:val="002A285D"/>
    <w:rsid w:val="002A39FB"/>
    <w:rsid w:val="002B1859"/>
    <w:rsid w:val="002B287F"/>
    <w:rsid w:val="002B4922"/>
    <w:rsid w:val="002B5786"/>
    <w:rsid w:val="002B6E26"/>
    <w:rsid w:val="002B7C69"/>
    <w:rsid w:val="002C1D02"/>
    <w:rsid w:val="002C2D19"/>
    <w:rsid w:val="002C415F"/>
    <w:rsid w:val="002C6CBB"/>
    <w:rsid w:val="002D0726"/>
    <w:rsid w:val="002D10FA"/>
    <w:rsid w:val="002D1F32"/>
    <w:rsid w:val="002D2151"/>
    <w:rsid w:val="002D4962"/>
    <w:rsid w:val="002D4C55"/>
    <w:rsid w:val="002D6F3E"/>
    <w:rsid w:val="002E0F9D"/>
    <w:rsid w:val="002E2BF8"/>
    <w:rsid w:val="002E43E8"/>
    <w:rsid w:val="002E5E7F"/>
    <w:rsid w:val="002E680B"/>
    <w:rsid w:val="002E6936"/>
    <w:rsid w:val="002E6962"/>
    <w:rsid w:val="002E6CC2"/>
    <w:rsid w:val="002E7A1B"/>
    <w:rsid w:val="002F07F7"/>
    <w:rsid w:val="002F23A5"/>
    <w:rsid w:val="002F3B7E"/>
    <w:rsid w:val="002F4CCC"/>
    <w:rsid w:val="003034C1"/>
    <w:rsid w:val="003105E6"/>
    <w:rsid w:val="00313159"/>
    <w:rsid w:val="0031575A"/>
    <w:rsid w:val="00317DB2"/>
    <w:rsid w:val="00321647"/>
    <w:rsid w:val="0032255A"/>
    <w:rsid w:val="0032499A"/>
    <w:rsid w:val="00324B7E"/>
    <w:rsid w:val="00326EE1"/>
    <w:rsid w:val="0032799D"/>
    <w:rsid w:val="00327C2A"/>
    <w:rsid w:val="003306F3"/>
    <w:rsid w:val="00331441"/>
    <w:rsid w:val="00331AA5"/>
    <w:rsid w:val="00332409"/>
    <w:rsid w:val="00333FE0"/>
    <w:rsid w:val="00335C1E"/>
    <w:rsid w:val="0034199C"/>
    <w:rsid w:val="003463FD"/>
    <w:rsid w:val="00347B1E"/>
    <w:rsid w:val="003534F7"/>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0EBA"/>
    <w:rsid w:val="003921DA"/>
    <w:rsid w:val="00392369"/>
    <w:rsid w:val="00393AFC"/>
    <w:rsid w:val="003965DE"/>
    <w:rsid w:val="003966CA"/>
    <w:rsid w:val="00397AAA"/>
    <w:rsid w:val="003A0132"/>
    <w:rsid w:val="003A16D9"/>
    <w:rsid w:val="003A2089"/>
    <w:rsid w:val="003A3533"/>
    <w:rsid w:val="003A4BB7"/>
    <w:rsid w:val="003A710A"/>
    <w:rsid w:val="003B04FA"/>
    <w:rsid w:val="003B0CCE"/>
    <w:rsid w:val="003B10F1"/>
    <w:rsid w:val="003B2192"/>
    <w:rsid w:val="003B272C"/>
    <w:rsid w:val="003B2FF6"/>
    <w:rsid w:val="003B3CA0"/>
    <w:rsid w:val="003B659E"/>
    <w:rsid w:val="003C33AB"/>
    <w:rsid w:val="003C505B"/>
    <w:rsid w:val="003C6D0A"/>
    <w:rsid w:val="003C7037"/>
    <w:rsid w:val="003D4AFA"/>
    <w:rsid w:val="003D6367"/>
    <w:rsid w:val="003D69CF"/>
    <w:rsid w:val="003E042C"/>
    <w:rsid w:val="003E0ABA"/>
    <w:rsid w:val="003E23D0"/>
    <w:rsid w:val="003E568A"/>
    <w:rsid w:val="003E5866"/>
    <w:rsid w:val="003E5F04"/>
    <w:rsid w:val="003F0696"/>
    <w:rsid w:val="003F167F"/>
    <w:rsid w:val="003F5207"/>
    <w:rsid w:val="003F6DA1"/>
    <w:rsid w:val="003F707C"/>
    <w:rsid w:val="00400924"/>
    <w:rsid w:val="00401351"/>
    <w:rsid w:val="00402B5B"/>
    <w:rsid w:val="004067A4"/>
    <w:rsid w:val="00412A8F"/>
    <w:rsid w:val="0041434F"/>
    <w:rsid w:val="004224A2"/>
    <w:rsid w:val="00422CA8"/>
    <w:rsid w:val="00424609"/>
    <w:rsid w:val="00426401"/>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73BCB"/>
    <w:rsid w:val="0048400D"/>
    <w:rsid w:val="00484897"/>
    <w:rsid w:val="004854BB"/>
    <w:rsid w:val="00486FE5"/>
    <w:rsid w:val="00487FD7"/>
    <w:rsid w:val="004907C0"/>
    <w:rsid w:val="004925C5"/>
    <w:rsid w:val="00492C29"/>
    <w:rsid w:val="004953B9"/>
    <w:rsid w:val="00496DF7"/>
    <w:rsid w:val="00497407"/>
    <w:rsid w:val="004A243E"/>
    <w:rsid w:val="004A304B"/>
    <w:rsid w:val="004A46A1"/>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D3083"/>
    <w:rsid w:val="004E0D58"/>
    <w:rsid w:val="004E109C"/>
    <w:rsid w:val="004E1E42"/>
    <w:rsid w:val="004E1E5B"/>
    <w:rsid w:val="004E3EB2"/>
    <w:rsid w:val="004E5E66"/>
    <w:rsid w:val="004E5FA0"/>
    <w:rsid w:val="004F2F3E"/>
    <w:rsid w:val="004F3F4A"/>
    <w:rsid w:val="004F61EE"/>
    <w:rsid w:val="004F67DC"/>
    <w:rsid w:val="004F78FF"/>
    <w:rsid w:val="005039B6"/>
    <w:rsid w:val="00503B4D"/>
    <w:rsid w:val="00504EE9"/>
    <w:rsid w:val="00505DC1"/>
    <w:rsid w:val="00510261"/>
    <w:rsid w:val="00510B7A"/>
    <w:rsid w:val="00513708"/>
    <w:rsid w:val="00517767"/>
    <w:rsid w:val="005209FB"/>
    <w:rsid w:val="0052345C"/>
    <w:rsid w:val="0052367B"/>
    <w:rsid w:val="00524011"/>
    <w:rsid w:val="0052569D"/>
    <w:rsid w:val="005279AB"/>
    <w:rsid w:val="00530F73"/>
    <w:rsid w:val="0053349D"/>
    <w:rsid w:val="00536078"/>
    <w:rsid w:val="00536EC8"/>
    <w:rsid w:val="00540600"/>
    <w:rsid w:val="0054442C"/>
    <w:rsid w:val="00544574"/>
    <w:rsid w:val="00544773"/>
    <w:rsid w:val="00547280"/>
    <w:rsid w:val="0054777C"/>
    <w:rsid w:val="00550285"/>
    <w:rsid w:val="00552060"/>
    <w:rsid w:val="0055239B"/>
    <w:rsid w:val="00552FCE"/>
    <w:rsid w:val="0055754D"/>
    <w:rsid w:val="0055770C"/>
    <w:rsid w:val="005632A4"/>
    <w:rsid w:val="00565B1A"/>
    <w:rsid w:val="00570046"/>
    <w:rsid w:val="0057175E"/>
    <w:rsid w:val="005719B9"/>
    <w:rsid w:val="00572A20"/>
    <w:rsid w:val="00574AA4"/>
    <w:rsid w:val="005777BF"/>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1B8"/>
    <w:rsid w:val="005B0BB7"/>
    <w:rsid w:val="005B1F9E"/>
    <w:rsid w:val="005B4187"/>
    <w:rsid w:val="005B4801"/>
    <w:rsid w:val="005B604D"/>
    <w:rsid w:val="005B6DBC"/>
    <w:rsid w:val="005C027B"/>
    <w:rsid w:val="005C14E2"/>
    <w:rsid w:val="005C23A4"/>
    <w:rsid w:val="005C3840"/>
    <w:rsid w:val="005C3896"/>
    <w:rsid w:val="005C542B"/>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40F1"/>
    <w:rsid w:val="0063458B"/>
    <w:rsid w:val="00637B54"/>
    <w:rsid w:val="006428D8"/>
    <w:rsid w:val="006453B8"/>
    <w:rsid w:val="00647960"/>
    <w:rsid w:val="006506EB"/>
    <w:rsid w:val="00650E29"/>
    <w:rsid w:val="00650E4A"/>
    <w:rsid w:val="0065109A"/>
    <w:rsid w:val="00651620"/>
    <w:rsid w:val="006527F2"/>
    <w:rsid w:val="0065414D"/>
    <w:rsid w:val="00656100"/>
    <w:rsid w:val="00656B44"/>
    <w:rsid w:val="00656FA5"/>
    <w:rsid w:val="006579AE"/>
    <w:rsid w:val="006615F2"/>
    <w:rsid w:val="00664950"/>
    <w:rsid w:val="00664967"/>
    <w:rsid w:val="00665DC0"/>
    <w:rsid w:val="006664F8"/>
    <w:rsid w:val="006668F4"/>
    <w:rsid w:val="00667076"/>
    <w:rsid w:val="00667AF0"/>
    <w:rsid w:val="006703F8"/>
    <w:rsid w:val="0067050A"/>
    <w:rsid w:val="0067390D"/>
    <w:rsid w:val="006739D9"/>
    <w:rsid w:val="006763F3"/>
    <w:rsid w:val="00683220"/>
    <w:rsid w:val="00687FA0"/>
    <w:rsid w:val="0069007B"/>
    <w:rsid w:val="00694AF9"/>
    <w:rsid w:val="006954A4"/>
    <w:rsid w:val="006963EF"/>
    <w:rsid w:val="006970EA"/>
    <w:rsid w:val="00697FDE"/>
    <w:rsid w:val="006A307D"/>
    <w:rsid w:val="006A422F"/>
    <w:rsid w:val="006A635E"/>
    <w:rsid w:val="006A657A"/>
    <w:rsid w:val="006A6651"/>
    <w:rsid w:val="006A689C"/>
    <w:rsid w:val="006A70AA"/>
    <w:rsid w:val="006A7CDC"/>
    <w:rsid w:val="006B14DF"/>
    <w:rsid w:val="006B3EB1"/>
    <w:rsid w:val="006B52C2"/>
    <w:rsid w:val="006B7010"/>
    <w:rsid w:val="006B7301"/>
    <w:rsid w:val="006C1BEC"/>
    <w:rsid w:val="006C246C"/>
    <w:rsid w:val="006C3F58"/>
    <w:rsid w:val="006D04D6"/>
    <w:rsid w:val="006D1573"/>
    <w:rsid w:val="006D1638"/>
    <w:rsid w:val="006D23EE"/>
    <w:rsid w:val="006D3932"/>
    <w:rsid w:val="006D3FD3"/>
    <w:rsid w:val="006D4F81"/>
    <w:rsid w:val="006D62A0"/>
    <w:rsid w:val="006E2954"/>
    <w:rsid w:val="006E2EDD"/>
    <w:rsid w:val="006E3BF1"/>
    <w:rsid w:val="006E615B"/>
    <w:rsid w:val="006E6311"/>
    <w:rsid w:val="006E6A2E"/>
    <w:rsid w:val="006F1BDE"/>
    <w:rsid w:val="006F4365"/>
    <w:rsid w:val="006F6E4B"/>
    <w:rsid w:val="006F797E"/>
    <w:rsid w:val="006F7CA5"/>
    <w:rsid w:val="00700632"/>
    <w:rsid w:val="00701E3E"/>
    <w:rsid w:val="007020B4"/>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418"/>
    <w:rsid w:val="00764A17"/>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8E1"/>
    <w:rsid w:val="007A3B8E"/>
    <w:rsid w:val="007A4DBB"/>
    <w:rsid w:val="007A5E15"/>
    <w:rsid w:val="007B252E"/>
    <w:rsid w:val="007B7695"/>
    <w:rsid w:val="007C2CF1"/>
    <w:rsid w:val="007C385F"/>
    <w:rsid w:val="007C3C64"/>
    <w:rsid w:val="007C3ED0"/>
    <w:rsid w:val="007C48E8"/>
    <w:rsid w:val="007C4CBB"/>
    <w:rsid w:val="007C6093"/>
    <w:rsid w:val="007C7DF0"/>
    <w:rsid w:val="007D03CB"/>
    <w:rsid w:val="007D55F2"/>
    <w:rsid w:val="007D5C74"/>
    <w:rsid w:val="007D7C2A"/>
    <w:rsid w:val="007E0146"/>
    <w:rsid w:val="007E4BD0"/>
    <w:rsid w:val="007F0A7B"/>
    <w:rsid w:val="007F2598"/>
    <w:rsid w:val="007F2B02"/>
    <w:rsid w:val="007F3558"/>
    <w:rsid w:val="007F465C"/>
    <w:rsid w:val="00800565"/>
    <w:rsid w:val="0080195A"/>
    <w:rsid w:val="00801B20"/>
    <w:rsid w:val="00801E76"/>
    <w:rsid w:val="008039EF"/>
    <w:rsid w:val="00805E09"/>
    <w:rsid w:val="00806528"/>
    <w:rsid w:val="00806A76"/>
    <w:rsid w:val="0080711E"/>
    <w:rsid w:val="008074D9"/>
    <w:rsid w:val="00810DF3"/>
    <w:rsid w:val="00811C9D"/>
    <w:rsid w:val="00811D26"/>
    <w:rsid w:val="00816C80"/>
    <w:rsid w:val="00820BEB"/>
    <w:rsid w:val="00823C02"/>
    <w:rsid w:val="00830B2A"/>
    <w:rsid w:val="008316AB"/>
    <w:rsid w:val="00834918"/>
    <w:rsid w:val="008359B6"/>
    <w:rsid w:val="00841BCD"/>
    <w:rsid w:val="0084330C"/>
    <w:rsid w:val="00844342"/>
    <w:rsid w:val="00844D9B"/>
    <w:rsid w:val="00851A8E"/>
    <w:rsid w:val="00852A2E"/>
    <w:rsid w:val="00854022"/>
    <w:rsid w:val="00854648"/>
    <w:rsid w:val="0085549C"/>
    <w:rsid w:val="00860AF6"/>
    <w:rsid w:val="008636F6"/>
    <w:rsid w:val="00863A05"/>
    <w:rsid w:val="00864F7D"/>
    <w:rsid w:val="00866DC2"/>
    <w:rsid w:val="00876E4D"/>
    <w:rsid w:val="0087701A"/>
    <w:rsid w:val="00877B6A"/>
    <w:rsid w:val="008826C1"/>
    <w:rsid w:val="008857E7"/>
    <w:rsid w:val="00886816"/>
    <w:rsid w:val="008908AF"/>
    <w:rsid w:val="00891880"/>
    <w:rsid w:val="0089258F"/>
    <w:rsid w:val="00893E13"/>
    <w:rsid w:val="008949BE"/>
    <w:rsid w:val="008A5A95"/>
    <w:rsid w:val="008B531B"/>
    <w:rsid w:val="008B5C4D"/>
    <w:rsid w:val="008B60D3"/>
    <w:rsid w:val="008C0B5A"/>
    <w:rsid w:val="008C12C0"/>
    <w:rsid w:val="008C19A4"/>
    <w:rsid w:val="008C3035"/>
    <w:rsid w:val="008C4226"/>
    <w:rsid w:val="008C4ACD"/>
    <w:rsid w:val="008C542F"/>
    <w:rsid w:val="008C5FE9"/>
    <w:rsid w:val="008C7F22"/>
    <w:rsid w:val="008D1E6F"/>
    <w:rsid w:val="008D2787"/>
    <w:rsid w:val="008D2F44"/>
    <w:rsid w:val="008D33EA"/>
    <w:rsid w:val="008D517B"/>
    <w:rsid w:val="008D542B"/>
    <w:rsid w:val="008E05E0"/>
    <w:rsid w:val="008E078C"/>
    <w:rsid w:val="008E4EEE"/>
    <w:rsid w:val="008F057E"/>
    <w:rsid w:val="008F1855"/>
    <w:rsid w:val="008F42D6"/>
    <w:rsid w:val="008F5AFF"/>
    <w:rsid w:val="0090032E"/>
    <w:rsid w:val="0090091A"/>
    <w:rsid w:val="00902E82"/>
    <w:rsid w:val="009042BD"/>
    <w:rsid w:val="00911531"/>
    <w:rsid w:val="00912A7C"/>
    <w:rsid w:val="0091489C"/>
    <w:rsid w:val="00915609"/>
    <w:rsid w:val="00917A57"/>
    <w:rsid w:val="0092057C"/>
    <w:rsid w:val="0092679F"/>
    <w:rsid w:val="00926982"/>
    <w:rsid w:val="00927633"/>
    <w:rsid w:val="00927BFE"/>
    <w:rsid w:val="00930CB6"/>
    <w:rsid w:val="00932B1A"/>
    <w:rsid w:val="009352D7"/>
    <w:rsid w:val="00935A17"/>
    <w:rsid w:val="00937B60"/>
    <w:rsid w:val="009406CC"/>
    <w:rsid w:val="0094124D"/>
    <w:rsid w:val="00941CB6"/>
    <w:rsid w:val="00942FFC"/>
    <w:rsid w:val="0094348B"/>
    <w:rsid w:val="00947EA5"/>
    <w:rsid w:val="00950DFE"/>
    <w:rsid w:val="00951464"/>
    <w:rsid w:val="00951B96"/>
    <w:rsid w:val="00952CBA"/>
    <w:rsid w:val="009564C2"/>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62A1"/>
    <w:rsid w:val="009965DD"/>
    <w:rsid w:val="00996CBA"/>
    <w:rsid w:val="00997798"/>
    <w:rsid w:val="00997C65"/>
    <w:rsid w:val="009A5A1E"/>
    <w:rsid w:val="009A6CEF"/>
    <w:rsid w:val="009A6F21"/>
    <w:rsid w:val="009B1D0B"/>
    <w:rsid w:val="009B243F"/>
    <w:rsid w:val="009B6ECA"/>
    <w:rsid w:val="009C2B7C"/>
    <w:rsid w:val="009D03B6"/>
    <w:rsid w:val="009D09EA"/>
    <w:rsid w:val="009D2BB7"/>
    <w:rsid w:val="009D3AD0"/>
    <w:rsid w:val="009D568F"/>
    <w:rsid w:val="009D756E"/>
    <w:rsid w:val="009E05FD"/>
    <w:rsid w:val="009E2F49"/>
    <w:rsid w:val="009E7287"/>
    <w:rsid w:val="009F081F"/>
    <w:rsid w:val="009F15C5"/>
    <w:rsid w:val="009F2B84"/>
    <w:rsid w:val="009F5F62"/>
    <w:rsid w:val="009F5F99"/>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1E77"/>
    <w:rsid w:val="00A37002"/>
    <w:rsid w:val="00A42689"/>
    <w:rsid w:val="00A47ABE"/>
    <w:rsid w:val="00A5112D"/>
    <w:rsid w:val="00A5179E"/>
    <w:rsid w:val="00A5497F"/>
    <w:rsid w:val="00A55752"/>
    <w:rsid w:val="00A55FEA"/>
    <w:rsid w:val="00A56324"/>
    <w:rsid w:val="00A56CCD"/>
    <w:rsid w:val="00A57F97"/>
    <w:rsid w:val="00A601D0"/>
    <w:rsid w:val="00A609C5"/>
    <w:rsid w:val="00A60A36"/>
    <w:rsid w:val="00A61E59"/>
    <w:rsid w:val="00A62EC3"/>
    <w:rsid w:val="00A631B7"/>
    <w:rsid w:val="00A641F3"/>
    <w:rsid w:val="00A656C5"/>
    <w:rsid w:val="00A659DE"/>
    <w:rsid w:val="00A67CC4"/>
    <w:rsid w:val="00A729B2"/>
    <w:rsid w:val="00A76312"/>
    <w:rsid w:val="00A77DB5"/>
    <w:rsid w:val="00A82140"/>
    <w:rsid w:val="00A85A2C"/>
    <w:rsid w:val="00A86AE9"/>
    <w:rsid w:val="00A90B0A"/>
    <w:rsid w:val="00A91F88"/>
    <w:rsid w:val="00A924F6"/>
    <w:rsid w:val="00A94700"/>
    <w:rsid w:val="00A94A0D"/>
    <w:rsid w:val="00A950A1"/>
    <w:rsid w:val="00A96F72"/>
    <w:rsid w:val="00AA1B0E"/>
    <w:rsid w:val="00AA532A"/>
    <w:rsid w:val="00AA5B2A"/>
    <w:rsid w:val="00AA648C"/>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44A2"/>
    <w:rsid w:val="00AD52AD"/>
    <w:rsid w:val="00AD5A8B"/>
    <w:rsid w:val="00AD65EC"/>
    <w:rsid w:val="00AE0CED"/>
    <w:rsid w:val="00AE282D"/>
    <w:rsid w:val="00AE2BA5"/>
    <w:rsid w:val="00AE3596"/>
    <w:rsid w:val="00AE435B"/>
    <w:rsid w:val="00AE56B1"/>
    <w:rsid w:val="00AE61F7"/>
    <w:rsid w:val="00AE6D09"/>
    <w:rsid w:val="00AE77A2"/>
    <w:rsid w:val="00AF073E"/>
    <w:rsid w:val="00AF2A37"/>
    <w:rsid w:val="00AF2E31"/>
    <w:rsid w:val="00AF3BEC"/>
    <w:rsid w:val="00AF6ED0"/>
    <w:rsid w:val="00AF78CD"/>
    <w:rsid w:val="00AF7E8B"/>
    <w:rsid w:val="00B03535"/>
    <w:rsid w:val="00B10985"/>
    <w:rsid w:val="00B13271"/>
    <w:rsid w:val="00B1450B"/>
    <w:rsid w:val="00B16F9C"/>
    <w:rsid w:val="00B171B7"/>
    <w:rsid w:val="00B17B0D"/>
    <w:rsid w:val="00B20958"/>
    <w:rsid w:val="00B21174"/>
    <w:rsid w:val="00B21CB8"/>
    <w:rsid w:val="00B23506"/>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50847"/>
    <w:rsid w:val="00B5194C"/>
    <w:rsid w:val="00B536C8"/>
    <w:rsid w:val="00B54F55"/>
    <w:rsid w:val="00B57483"/>
    <w:rsid w:val="00B62A20"/>
    <w:rsid w:val="00B64C4E"/>
    <w:rsid w:val="00B72B18"/>
    <w:rsid w:val="00B73862"/>
    <w:rsid w:val="00B75E1C"/>
    <w:rsid w:val="00B76770"/>
    <w:rsid w:val="00B80089"/>
    <w:rsid w:val="00B81FA4"/>
    <w:rsid w:val="00B82E60"/>
    <w:rsid w:val="00B85592"/>
    <w:rsid w:val="00B86A75"/>
    <w:rsid w:val="00B906FE"/>
    <w:rsid w:val="00B92D5C"/>
    <w:rsid w:val="00B9473E"/>
    <w:rsid w:val="00BA00BD"/>
    <w:rsid w:val="00BA0F66"/>
    <w:rsid w:val="00BA1054"/>
    <w:rsid w:val="00BA2D30"/>
    <w:rsid w:val="00BA387C"/>
    <w:rsid w:val="00BA4087"/>
    <w:rsid w:val="00BA4724"/>
    <w:rsid w:val="00BA48B7"/>
    <w:rsid w:val="00BA6E48"/>
    <w:rsid w:val="00BB27A8"/>
    <w:rsid w:val="00BB3915"/>
    <w:rsid w:val="00BB4AFF"/>
    <w:rsid w:val="00BB4E7E"/>
    <w:rsid w:val="00BB5993"/>
    <w:rsid w:val="00BC1829"/>
    <w:rsid w:val="00BC4F31"/>
    <w:rsid w:val="00BC4FFC"/>
    <w:rsid w:val="00BD1B3C"/>
    <w:rsid w:val="00BD2AFD"/>
    <w:rsid w:val="00BD33C3"/>
    <w:rsid w:val="00BD5383"/>
    <w:rsid w:val="00BD6AD1"/>
    <w:rsid w:val="00BE0250"/>
    <w:rsid w:val="00BE04BA"/>
    <w:rsid w:val="00BE4AC0"/>
    <w:rsid w:val="00BE57FD"/>
    <w:rsid w:val="00BF12E1"/>
    <w:rsid w:val="00BF1313"/>
    <w:rsid w:val="00BF2218"/>
    <w:rsid w:val="00BF2B4F"/>
    <w:rsid w:val="00BF3BF1"/>
    <w:rsid w:val="00BF693F"/>
    <w:rsid w:val="00BF76BB"/>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6167"/>
    <w:rsid w:val="00C30151"/>
    <w:rsid w:val="00C32C55"/>
    <w:rsid w:val="00C4001D"/>
    <w:rsid w:val="00C46052"/>
    <w:rsid w:val="00C50376"/>
    <w:rsid w:val="00C5100E"/>
    <w:rsid w:val="00C603DD"/>
    <w:rsid w:val="00C606F3"/>
    <w:rsid w:val="00C66258"/>
    <w:rsid w:val="00C670E4"/>
    <w:rsid w:val="00C7002A"/>
    <w:rsid w:val="00C715B0"/>
    <w:rsid w:val="00C728C5"/>
    <w:rsid w:val="00C73914"/>
    <w:rsid w:val="00C7722E"/>
    <w:rsid w:val="00C80B25"/>
    <w:rsid w:val="00C81895"/>
    <w:rsid w:val="00C8209F"/>
    <w:rsid w:val="00C83C08"/>
    <w:rsid w:val="00C85CE1"/>
    <w:rsid w:val="00C87DC9"/>
    <w:rsid w:val="00C9494D"/>
    <w:rsid w:val="00C969EF"/>
    <w:rsid w:val="00CA1ECC"/>
    <w:rsid w:val="00CA5E5A"/>
    <w:rsid w:val="00CA6997"/>
    <w:rsid w:val="00CB060C"/>
    <w:rsid w:val="00CB1BE8"/>
    <w:rsid w:val="00CB20E7"/>
    <w:rsid w:val="00CB6BD8"/>
    <w:rsid w:val="00CC4484"/>
    <w:rsid w:val="00CC4A72"/>
    <w:rsid w:val="00CC4E93"/>
    <w:rsid w:val="00CC66D7"/>
    <w:rsid w:val="00CD5591"/>
    <w:rsid w:val="00CD61B8"/>
    <w:rsid w:val="00CD645B"/>
    <w:rsid w:val="00CD7492"/>
    <w:rsid w:val="00CE398A"/>
    <w:rsid w:val="00CE3A6B"/>
    <w:rsid w:val="00CE43A6"/>
    <w:rsid w:val="00CE622E"/>
    <w:rsid w:val="00CE7880"/>
    <w:rsid w:val="00CF0824"/>
    <w:rsid w:val="00CF0E7C"/>
    <w:rsid w:val="00CF1D10"/>
    <w:rsid w:val="00CF419F"/>
    <w:rsid w:val="00CF4A40"/>
    <w:rsid w:val="00CF5073"/>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51EA"/>
    <w:rsid w:val="00D374A0"/>
    <w:rsid w:val="00D37E4F"/>
    <w:rsid w:val="00D41569"/>
    <w:rsid w:val="00D43403"/>
    <w:rsid w:val="00D441FA"/>
    <w:rsid w:val="00D446EE"/>
    <w:rsid w:val="00D4618C"/>
    <w:rsid w:val="00D50090"/>
    <w:rsid w:val="00D52262"/>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4656"/>
    <w:rsid w:val="00DA6A95"/>
    <w:rsid w:val="00DB37A9"/>
    <w:rsid w:val="00DB7010"/>
    <w:rsid w:val="00DC0860"/>
    <w:rsid w:val="00DC0C51"/>
    <w:rsid w:val="00DC1D6F"/>
    <w:rsid w:val="00DC3673"/>
    <w:rsid w:val="00DC37C4"/>
    <w:rsid w:val="00DC5B71"/>
    <w:rsid w:val="00DC7285"/>
    <w:rsid w:val="00DD2E39"/>
    <w:rsid w:val="00DE1E63"/>
    <w:rsid w:val="00DE3153"/>
    <w:rsid w:val="00DE4FAC"/>
    <w:rsid w:val="00DE6652"/>
    <w:rsid w:val="00DE6836"/>
    <w:rsid w:val="00DE7C68"/>
    <w:rsid w:val="00DF0428"/>
    <w:rsid w:val="00DF0711"/>
    <w:rsid w:val="00DF0A5B"/>
    <w:rsid w:val="00DF184D"/>
    <w:rsid w:val="00DF2345"/>
    <w:rsid w:val="00DF2997"/>
    <w:rsid w:val="00DF3523"/>
    <w:rsid w:val="00DF4C3D"/>
    <w:rsid w:val="00DF6F66"/>
    <w:rsid w:val="00E0166B"/>
    <w:rsid w:val="00E0295B"/>
    <w:rsid w:val="00E04A68"/>
    <w:rsid w:val="00E04AF9"/>
    <w:rsid w:val="00E04D8F"/>
    <w:rsid w:val="00E05FA2"/>
    <w:rsid w:val="00E12C88"/>
    <w:rsid w:val="00E133DF"/>
    <w:rsid w:val="00E13874"/>
    <w:rsid w:val="00E15EA8"/>
    <w:rsid w:val="00E16823"/>
    <w:rsid w:val="00E17BEB"/>
    <w:rsid w:val="00E2111A"/>
    <w:rsid w:val="00E21327"/>
    <w:rsid w:val="00E239A5"/>
    <w:rsid w:val="00E24DF2"/>
    <w:rsid w:val="00E24E5A"/>
    <w:rsid w:val="00E2714B"/>
    <w:rsid w:val="00E34415"/>
    <w:rsid w:val="00E40968"/>
    <w:rsid w:val="00E436F8"/>
    <w:rsid w:val="00E43946"/>
    <w:rsid w:val="00E463B4"/>
    <w:rsid w:val="00E47361"/>
    <w:rsid w:val="00E5405B"/>
    <w:rsid w:val="00E604B0"/>
    <w:rsid w:val="00E62224"/>
    <w:rsid w:val="00E63357"/>
    <w:rsid w:val="00E63BFA"/>
    <w:rsid w:val="00E66575"/>
    <w:rsid w:val="00E66C9D"/>
    <w:rsid w:val="00E6743D"/>
    <w:rsid w:val="00E7093D"/>
    <w:rsid w:val="00E710AF"/>
    <w:rsid w:val="00E721FD"/>
    <w:rsid w:val="00E72C34"/>
    <w:rsid w:val="00E81C05"/>
    <w:rsid w:val="00E82AE3"/>
    <w:rsid w:val="00E83F01"/>
    <w:rsid w:val="00E861B0"/>
    <w:rsid w:val="00E865B2"/>
    <w:rsid w:val="00E8680D"/>
    <w:rsid w:val="00E87E49"/>
    <w:rsid w:val="00E87E79"/>
    <w:rsid w:val="00E92921"/>
    <w:rsid w:val="00E931D6"/>
    <w:rsid w:val="00E94E35"/>
    <w:rsid w:val="00EA4DFC"/>
    <w:rsid w:val="00EA6680"/>
    <w:rsid w:val="00EA7FDA"/>
    <w:rsid w:val="00EB2213"/>
    <w:rsid w:val="00EB2BCD"/>
    <w:rsid w:val="00EB3B8A"/>
    <w:rsid w:val="00EB42DD"/>
    <w:rsid w:val="00EB4B25"/>
    <w:rsid w:val="00EB4D6E"/>
    <w:rsid w:val="00EB59CB"/>
    <w:rsid w:val="00EB7069"/>
    <w:rsid w:val="00EB7323"/>
    <w:rsid w:val="00EC1A10"/>
    <w:rsid w:val="00EC2DEE"/>
    <w:rsid w:val="00EC7BC3"/>
    <w:rsid w:val="00ED5679"/>
    <w:rsid w:val="00ED7600"/>
    <w:rsid w:val="00EE1A53"/>
    <w:rsid w:val="00EE1EEE"/>
    <w:rsid w:val="00EE1F03"/>
    <w:rsid w:val="00EE40F1"/>
    <w:rsid w:val="00EE47FC"/>
    <w:rsid w:val="00EE72E5"/>
    <w:rsid w:val="00EE76A7"/>
    <w:rsid w:val="00EF10C3"/>
    <w:rsid w:val="00EF44B6"/>
    <w:rsid w:val="00EF698B"/>
    <w:rsid w:val="00EF6D14"/>
    <w:rsid w:val="00F02943"/>
    <w:rsid w:val="00F0421C"/>
    <w:rsid w:val="00F0571A"/>
    <w:rsid w:val="00F0648A"/>
    <w:rsid w:val="00F10243"/>
    <w:rsid w:val="00F102B3"/>
    <w:rsid w:val="00F110AD"/>
    <w:rsid w:val="00F1284C"/>
    <w:rsid w:val="00F1362C"/>
    <w:rsid w:val="00F15218"/>
    <w:rsid w:val="00F1753A"/>
    <w:rsid w:val="00F20414"/>
    <w:rsid w:val="00F23096"/>
    <w:rsid w:val="00F243E4"/>
    <w:rsid w:val="00F24517"/>
    <w:rsid w:val="00F26101"/>
    <w:rsid w:val="00F30684"/>
    <w:rsid w:val="00F311B0"/>
    <w:rsid w:val="00F32F9B"/>
    <w:rsid w:val="00F33949"/>
    <w:rsid w:val="00F33C63"/>
    <w:rsid w:val="00F343FB"/>
    <w:rsid w:val="00F35F4A"/>
    <w:rsid w:val="00F36D16"/>
    <w:rsid w:val="00F40ECD"/>
    <w:rsid w:val="00F429C1"/>
    <w:rsid w:val="00F43337"/>
    <w:rsid w:val="00F43EF1"/>
    <w:rsid w:val="00F44B11"/>
    <w:rsid w:val="00F46198"/>
    <w:rsid w:val="00F4651C"/>
    <w:rsid w:val="00F4738E"/>
    <w:rsid w:val="00F47B34"/>
    <w:rsid w:val="00F503FC"/>
    <w:rsid w:val="00F508B8"/>
    <w:rsid w:val="00F51BC9"/>
    <w:rsid w:val="00F52AB1"/>
    <w:rsid w:val="00F52B74"/>
    <w:rsid w:val="00F56BA1"/>
    <w:rsid w:val="00F60F0D"/>
    <w:rsid w:val="00F63764"/>
    <w:rsid w:val="00F63FFC"/>
    <w:rsid w:val="00F6572F"/>
    <w:rsid w:val="00F65766"/>
    <w:rsid w:val="00F77256"/>
    <w:rsid w:val="00F824F5"/>
    <w:rsid w:val="00F84AE2"/>
    <w:rsid w:val="00F87746"/>
    <w:rsid w:val="00F90266"/>
    <w:rsid w:val="00F91A71"/>
    <w:rsid w:val="00F924A3"/>
    <w:rsid w:val="00F9390F"/>
    <w:rsid w:val="00F96BBC"/>
    <w:rsid w:val="00F970DE"/>
    <w:rsid w:val="00F97229"/>
    <w:rsid w:val="00FA28EC"/>
    <w:rsid w:val="00FA4DEF"/>
    <w:rsid w:val="00FA532D"/>
    <w:rsid w:val="00FA7010"/>
    <w:rsid w:val="00FB334F"/>
    <w:rsid w:val="00FB459F"/>
    <w:rsid w:val="00FB67BD"/>
    <w:rsid w:val="00FC0F6B"/>
    <w:rsid w:val="00FC1323"/>
    <w:rsid w:val="00FC29B9"/>
    <w:rsid w:val="00FC3C73"/>
    <w:rsid w:val="00FC5632"/>
    <w:rsid w:val="00FC59EE"/>
    <w:rsid w:val="00FC65F8"/>
    <w:rsid w:val="00FC6FD3"/>
    <w:rsid w:val="00FC7B45"/>
    <w:rsid w:val="00FC7D52"/>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BE7CB4"/>
    <w:rsid w:val="27A3A5BE"/>
    <w:rsid w:val="2AE1F9AA"/>
    <w:rsid w:val="2DE4C912"/>
    <w:rsid w:val="30230920"/>
    <w:rsid w:val="354C0699"/>
    <w:rsid w:val="3686C9D8"/>
    <w:rsid w:val="380B0926"/>
    <w:rsid w:val="3C7ABAE0"/>
    <w:rsid w:val="3D0CC766"/>
    <w:rsid w:val="3ED8FBD7"/>
    <w:rsid w:val="43A81599"/>
    <w:rsid w:val="43A8D54A"/>
    <w:rsid w:val="4B0C4900"/>
    <w:rsid w:val="5885A944"/>
    <w:rsid w:val="589BEBEC"/>
    <w:rsid w:val="58E7A656"/>
    <w:rsid w:val="59B1D383"/>
    <w:rsid w:val="59FBCC55"/>
    <w:rsid w:val="5F1E5A4C"/>
    <w:rsid w:val="68865912"/>
    <w:rsid w:val="760DE7BD"/>
    <w:rsid w:val="7638E99D"/>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0ABFF3AE-A279-4FC8-A6AE-B5EE6F5A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E4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4E109C"/>
    <w:rPr>
      <w:rFonts w:ascii="Times New Roman" w:eastAsia="Yu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64583965">
          <w:marLeft w:val="547"/>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2106996820">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490221088">
          <w:marLeft w:val="1166"/>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1945847229">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669061742">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2070375975">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10292079">
      <w:bodyDiv w:val="1"/>
      <w:marLeft w:val="0"/>
      <w:marRight w:val="0"/>
      <w:marTop w:val="0"/>
      <w:marBottom w:val="0"/>
      <w:divBdr>
        <w:top w:val="none" w:sz="0" w:space="0" w:color="auto"/>
        <w:left w:val="none" w:sz="0" w:space="0" w:color="auto"/>
        <w:bottom w:val="none" w:sz="0" w:space="0" w:color="auto"/>
        <w:right w:val="none" w:sz="0" w:space="0" w:color="auto"/>
      </w:divBdr>
      <w:divsChild>
        <w:div w:id="174270418">
          <w:marLeft w:val="0"/>
          <w:marRight w:val="0"/>
          <w:marTop w:val="0"/>
          <w:marBottom w:val="0"/>
          <w:divBdr>
            <w:top w:val="none" w:sz="0" w:space="0" w:color="auto"/>
            <w:left w:val="none" w:sz="0" w:space="0" w:color="auto"/>
            <w:bottom w:val="none" w:sz="0" w:space="0" w:color="auto"/>
            <w:right w:val="none" w:sz="0" w:space="0" w:color="auto"/>
          </w:divBdr>
        </w:div>
        <w:div w:id="183057195">
          <w:marLeft w:val="0"/>
          <w:marRight w:val="0"/>
          <w:marTop w:val="0"/>
          <w:marBottom w:val="0"/>
          <w:divBdr>
            <w:top w:val="none" w:sz="0" w:space="0" w:color="auto"/>
            <w:left w:val="none" w:sz="0" w:space="0" w:color="auto"/>
            <w:bottom w:val="none" w:sz="0" w:space="0" w:color="auto"/>
            <w:right w:val="none" w:sz="0" w:space="0" w:color="auto"/>
          </w:divBdr>
        </w:div>
        <w:div w:id="804352337">
          <w:marLeft w:val="0"/>
          <w:marRight w:val="0"/>
          <w:marTop w:val="0"/>
          <w:marBottom w:val="0"/>
          <w:divBdr>
            <w:top w:val="none" w:sz="0" w:space="0" w:color="auto"/>
            <w:left w:val="none" w:sz="0" w:space="0" w:color="auto"/>
            <w:bottom w:val="none" w:sz="0" w:space="0" w:color="auto"/>
            <w:right w:val="none" w:sz="0" w:space="0" w:color="auto"/>
          </w:divBdr>
        </w:div>
        <w:div w:id="1399092215">
          <w:marLeft w:val="0"/>
          <w:marRight w:val="0"/>
          <w:marTop w:val="0"/>
          <w:marBottom w:val="0"/>
          <w:divBdr>
            <w:top w:val="none" w:sz="0" w:space="0" w:color="auto"/>
            <w:left w:val="none" w:sz="0" w:space="0" w:color="auto"/>
            <w:bottom w:val="none" w:sz="0" w:space="0" w:color="auto"/>
            <w:right w:val="none" w:sz="0" w:space="0" w:color="auto"/>
          </w:divBdr>
        </w:div>
        <w:div w:id="1399209152">
          <w:marLeft w:val="0"/>
          <w:marRight w:val="0"/>
          <w:marTop w:val="0"/>
          <w:marBottom w:val="0"/>
          <w:divBdr>
            <w:top w:val="none" w:sz="0" w:space="0" w:color="auto"/>
            <w:left w:val="none" w:sz="0" w:space="0" w:color="auto"/>
            <w:bottom w:val="none" w:sz="0" w:space="0" w:color="auto"/>
            <w:right w:val="none" w:sz="0" w:space="0" w:color="auto"/>
          </w:divBdr>
        </w:div>
        <w:div w:id="1762723379">
          <w:marLeft w:val="0"/>
          <w:marRight w:val="0"/>
          <w:marTop w:val="0"/>
          <w:marBottom w:val="0"/>
          <w:divBdr>
            <w:top w:val="none" w:sz="0" w:space="0" w:color="auto"/>
            <w:left w:val="none" w:sz="0" w:space="0" w:color="auto"/>
            <w:bottom w:val="none" w:sz="0" w:space="0" w:color="auto"/>
            <w:right w:val="none" w:sz="0" w:space="0" w:color="auto"/>
          </w:divBdr>
        </w:div>
        <w:div w:id="1777938573">
          <w:marLeft w:val="0"/>
          <w:marRight w:val="0"/>
          <w:marTop w:val="0"/>
          <w:marBottom w:val="0"/>
          <w:divBdr>
            <w:top w:val="none" w:sz="0" w:space="0" w:color="auto"/>
            <w:left w:val="none" w:sz="0" w:space="0" w:color="auto"/>
            <w:bottom w:val="none" w:sz="0" w:space="0" w:color="auto"/>
            <w:right w:val="none" w:sz="0" w:space="0" w:color="auto"/>
          </w:divBdr>
        </w:div>
        <w:div w:id="1924483190">
          <w:marLeft w:val="0"/>
          <w:marRight w:val="0"/>
          <w:marTop w:val="0"/>
          <w:marBottom w:val="0"/>
          <w:divBdr>
            <w:top w:val="none" w:sz="0" w:space="0" w:color="auto"/>
            <w:left w:val="none" w:sz="0" w:space="0" w:color="auto"/>
            <w:bottom w:val="none" w:sz="0" w:space="0" w:color="auto"/>
            <w:right w:val="none" w:sz="0" w:space="0" w:color="auto"/>
          </w:divBdr>
        </w:div>
        <w:div w:id="1970085263">
          <w:marLeft w:val="0"/>
          <w:marRight w:val="0"/>
          <w:marTop w:val="0"/>
          <w:marBottom w:val="0"/>
          <w:divBdr>
            <w:top w:val="none" w:sz="0" w:space="0" w:color="auto"/>
            <w:left w:val="none" w:sz="0" w:space="0" w:color="auto"/>
            <w:bottom w:val="none" w:sz="0" w:space="0" w:color="auto"/>
            <w:right w:val="none" w:sz="0" w:space="0" w:color="auto"/>
          </w:divBdr>
        </w:div>
      </w:divsChild>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60858977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 w:id="1701125713">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835268546">
      <w:bodyDiv w:val="1"/>
      <w:marLeft w:val="0"/>
      <w:marRight w:val="0"/>
      <w:marTop w:val="0"/>
      <w:marBottom w:val="0"/>
      <w:divBdr>
        <w:top w:val="none" w:sz="0" w:space="0" w:color="auto"/>
        <w:left w:val="none" w:sz="0" w:space="0" w:color="auto"/>
        <w:bottom w:val="none" w:sz="0" w:space="0" w:color="auto"/>
        <w:right w:val="none" w:sz="0" w:space="0" w:color="auto"/>
      </w:divBdr>
      <w:divsChild>
        <w:div w:id="427316915">
          <w:marLeft w:val="0"/>
          <w:marRight w:val="0"/>
          <w:marTop w:val="0"/>
          <w:marBottom w:val="0"/>
          <w:divBdr>
            <w:top w:val="none" w:sz="0" w:space="0" w:color="auto"/>
            <w:left w:val="none" w:sz="0" w:space="0" w:color="auto"/>
            <w:bottom w:val="none" w:sz="0" w:space="0" w:color="auto"/>
            <w:right w:val="none" w:sz="0" w:space="0" w:color="auto"/>
          </w:divBdr>
        </w:div>
        <w:div w:id="1670668498">
          <w:marLeft w:val="0"/>
          <w:marRight w:val="0"/>
          <w:marTop w:val="0"/>
          <w:marBottom w:val="0"/>
          <w:divBdr>
            <w:top w:val="none" w:sz="0" w:space="0" w:color="auto"/>
            <w:left w:val="none" w:sz="0" w:space="0" w:color="auto"/>
            <w:bottom w:val="none" w:sz="0" w:space="0" w:color="auto"/>
            <w:right w:val="none" w:sz="0" w:space="0" w:color="auto"/>
          </w:divBdr>
        </w:div>
        <w:div w:id="1792089217">
          <w:marLeft w:val="0"/>
          <w:marRight w:val="0"/>
          <w:marTop w:val="0"/>
          <w:marBottom w:val="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942495168">
      <w:bodyDiv w:val="1"/>
      <w:marLeft w:val="0"/>
      <w:marRight w:val="0"/>
      <w:marTop w:val="0"/>
      <w:marBottom w:val="0"/>
      <w:divBdr>
        <w:top w:val="none" w:sz="0" w:space="0" w:color="auto"/>
        <w:left w:val="none" w:sz="0" w:space="0" w:color="auto"/>
        <w:bottom w:val="none" w:sz="0" w:space="0" w:color="auto"/>
        <w:right w:val="none" w:sz="0" w:space="0" w:color="auto"/>
      </w:divBdr>
      <w:divsChild>
        <w:div w:id="278609622">
          <w:marLeft w:val="0"/>
          <w:marRight w:val="0"/>
          <w:marTop w:val="0"/>
          <w:marBottom w:val="0"/>
          <w:divBdr>
            <w:top w:val="none" w:sz="0" w:space="0" w:color="auto"/>
            <w:left w:val="none" w:sz="0" w:space="0" w:color="auto"/>
            <w:bottom w:val="none" w:sz="0" w:space="0" w:color="auto"/>
            <w:right w:val="none" w:sz="0" w:space="0" w:color="auto"/>
          </w:divBdr>
        </w:div>
        <w:div w:id="431324595">
          <w:marLeft w:val="0"/>
          <w:marRight w:val="0"/>
          <w:marTop w:val="0"/>
          <w:marBottom w:val="0"/>
          <w:divBdr>
            <w:top w:val="none" w:sz="0" w:space="0" w:color="auto"/>
            <w:left w:val="none" w:sz="0" w:space="0" w:color="auto"/>
            <w:bottom w:val="none" w:sz="0" w:space="0" w:color="auto"/>
            <w:right w:val="none" w:sz="0" w:space="0" w:color="auto"/>
          </w:divBdr>
        </w:div>
        <w:div w:id="525681431">
          <w:marLeft w:val="0"/>
          <w:marRight w:val="0"/>
          <w:marTop w:val="0"/>
          <w:marBottom w:val="0"/>
          <w:divBdr>
            <w:top w:val="none" w:sz="0" w:space="0" w:color="auto"/>
            <w:left w:val="none" w:sz="0" w:space="0" w:color="auto"/>
            <w:bottom w:val="none" w:sz="0" w:space="0" w:color="auto"/>
            <w:right w:val="none" w:sz="0" w:space="0" w:color="auto"/>
          </w:divBdr>
        </w:div>
        <w:div w:id="1280528868">
          <w:marLeft w:val="0"/>
          <w:marRight w:val="0"/>
          <w:marTop w:val="0"/>
          <w:marBottom w:val="0"/>
          <w:divBdr>
            <w:top w:val="none" w:sz="0" w:space="0" w:color="auto"/>
            <w:left w:val="none" w:sz="0" w:space="0" w:color="auto"/>
            <w:bottom w:val="none" w:sz="0" w:space="0" w:color="auto"/>
            <w:right w:val="none" w:sz="0" w:space="0" w:color="auto"/>
          </w:divBdr>
        </w:div>
        <w:div w:id="2056158819">
          <w:marLeft w:val="0"/>
          <w:marRight w:val="0"/>
          <w:marTop w:val="0"/>
          <w:marBottom w:val="0"/>
          <w:divBdr>
            <w:top w:val="none" w:sz="0" w:space="0" w:color="auto"/>
            <w:left w:val="none" w:sz="0" w:space="0" w:color="auto"/>
            <w:bottom w:val="none" w:sz="0" w:space="0" w:color="auto"/>
            <w:right w:val="none" w:sz="0" w:space="0" w:color="auto"/>
          </w:divBdr>
        </w:div>
      </w:divsChild>
    </w:div>
    <w:div w:id="977951784">
      <w:bodyDiv w:val="1"/>
      <w:marLeft w:val="0"/>
      <w:marRight w:val="0"/>
      <w:marTop w:val="0"/>
      <w:marBottom w:val="0"/>
      <w:divBdr>
        <w:top w:val="none" w:sz="0" w:space="0" w:color="auto"/>
        <w:left w:val="none" w:sz="0" w:space="0" w:color="auto"/>
        <w:bottom w:val="none" w:sz="0" w:space="0" w:color="auto"/>
        <w:right w:val="none" w:sz="0" w:space="0" w:color="auto"/>
      </w:divBdr>
      <w:divsChild>
        <w:div w:id="785538807">
          <w:marLeft w:val="0"/>
          <w:marRight w:val="0"/>
          <w:marTop w:val="0"/>
          <w:marBottom w:val="0"/>
          <w:divBdr>
            <w:top w:val="none" w:sz="0" w:space="0" w:color="auto"/>
            <w:left w:val="none" w:sz="0" w:space="0" w:color="auto"/>
            <w:bottom w:val="none" w:sz="0" w:space="0" w:color="auto"/>
            <w:right w:val="none" w:sz="0" w:space="0" w:color="auto"/>
          </w:divBdr>
        </w:div>
      </w:divsChild>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195577892">
      <w:bodyDiv w:val="1"/>
      <w:marLeft w:val="0"/>
      <w:marRight w:val="0"/>
      <w:marTop w:val="0"/>
      <w:marBottom w:val="0"/>
      <w:divBdr>
        <w:top w:val="none" w:sz="0" w:space="0" w:color="auto"/>
        <w:left w:val="none" w:sz="0" w:space="0" w:color="auto"/>
        <w:bottom w:val="none" w:sz="0" w:space="0" w:color="auto"/>
        <w:right w:val="none" w:sz="0" w:space="0" w:color="auto"/>
      </w:divBdr>
      <w:divsChild>
        <w:div w:id="739136236">
          <w:marLeft w:val="0"/>
          <w:marRight w:val="0"/>
          <w:marTop w:val="0"/>
          <w:marBottom w:val="0"/>
          <w:divBdr>
            <w:top w:val="none" w:sz="0" w:space="0" w:color="auto"/>
            <w:left w:val="none" w:sz="0" w:space="0" w:color="auto"/>
            <w:bottom w:val="none" w:sz="0" w:space="0" w:color="auto"/>
            <w:right w:val="none" w:sz="0" w:space="0" w:color="auto"/>
          </w:divBdr>
        </w:div>
        <w:div w:id="1154952014">
          <w:marLeft w:val="0"/>
          <w:marRight w:val="0"/>
          <w:marTop w:val="0"/>
          <w:marBottom w:val="0"/>
          <w:divBdr>
            <w:top w:val="none" w:sz="0" w:space="0" w:color="auto"/>
            <w:left w:val="none" w:sz="0" w:space="0" w:color="auto"/>
            <w:bottom w:val="none" w:sz="0" w:space="0" w:color="auto"/>
            <w:right w:val="none" w:sz="0" w:space="0" w:color="auto"/>
          </w:divBdr>
        </w:div>
        <w:div w:id="1243561841">
          <w:marLeft w:val="0"/>
          <w:marRight w:val="0"/>
          <w:marTop w:val="0"/>
          <w:marBottom w:val="0"/>
          <w:divBdr>
            <w:top w:val="none" w:sz="0" w:space="0" w:color="auto"/>
            <w:left w:val="none" w:sz="0" w:space="0" w:color="auto"/>
            <w:bottom w:val="none" w:sz="0" w:space="0" w:color="auto"/>
            <w:right w:val="none" w:sz="0" w:space="0" w:color="auto"/>
          </w:divBdr>
        </w:div>
        <w:div w:id="1835604599">
          <w:marLeft w:val="0"/>
          <w:marRight w:val="0"/>
          <w:marTop w:val="0"/>
          <w:marBottom w:val="0"/>
          <w:divBdr>
            <w:top w:val="none" w:sz="0" w:space="0" w:color="auto"/>
            <w:left w:val="none" w:sz="0" w:space="0" w:color="auto"/>
            <w:bottom w:val="none" w:sz="0" w:space="0" w:color="auto"/>
            <w:right w:val="none" w:sz="0" w:space="0" w:color="auto"/>
          </w:divBdr>
        </w:div>
        <w:div w:id="1986355764">
          <w:marLeft w:val="0"/>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237517171">
          <w:marLeft w:val="1166"/>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721056280">
          <w:marLeft w:val="547"/>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201552002">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1968584670">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199976879">
          <w:marLeft w:val="547"/>
          <w:marRight w:val="0"/>
          <w:marTop w:val="0"/>
          <w:marBottom w:val="120"/>
          <w:divBdr>
            <w:top w:val="none" w:sz="0" w:space="0" w:color="auto"/>
            <w:left w:val="none" w:sz="0" w:space="0" w:color="auto"/>
            <w:bottom w:val="none" w:sz="0" w:space="0" w:color="auto"/>
            <w:right w:val="none" w:sz="0" w:space="0" w:color="auto"/>
          </w:divBdr>
        </w:div>
        <w:div w:id="989095624">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405029405">
          <w:marLeft w:val="1166"/>
          <w:marRight w:val="0"/>
          <w:marTop w:val="0"/>
          <w:marBottom w:val="0"/>
          <w:divBdr>
            <w:top w:val="none" w:sz="0" w:space="0" w:color="auto"/>
            <w:left w:val="none" w:sz="0" w:space="0" w:color="auto"/>
            <w:bottom w:val="none" w:sz="0" w:space="0" w:color="auto"/>
            <w:right w:val="none" w:sz="0" w:space="0" w:color="auto"/>
          </w:divBdr>
        </w:div>
        <w:div w:id="72367787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275799291">
          <w:marLeft w:val="1166"/>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1311592220">
          <w:marLeft w:val="547"/>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https://nokia.sharepoint.com/sites/c5g/5gradio/_layouts/15/DocIdRedir.aspx?ID=5AIRPNAIUNRU-1328258698-28573</Url>
      <Description>5AIRPNAIUNRU-1328258698-28573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C47EF43-DCF7-406D-9A3F-71ACEA14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1159</TotalTime>
  <Pages>25</Pages>
  <Words>8825</Words>
  <Characters>50308</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59015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10</cp:revision>
  <dcterms:created xsi:type="dcterms:W3CDTF">2023-09-21T06:35:00Z</dcterms:created>
  <dcterms:modified xsi:type="dcterms:W3CDTF">2023-11-03T21:21:00Z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72e7d8c9-934d-447d-bcaa-b1908a03f519</vt:lpwstr>
  </property>
</Properties>
</file>